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9C88C" w14:textId="7418A5E8" w:rsidR="00BF6562" w:rsidRDefault="00BF6562"/>
    <w:p w14:paraId="73546B74" w14:textId="08AB31B0" w:rsidR="00BF6562" w:rsidRDefault="00BF6562"/>
    <w:p w14:paraId="2A9DD9D2" w14:textId="77777777" w:rsidR="00BF6562" w:rsidRDefault="00BF6562"/>
    <w:tbl>
      <w:tblPr>
        <w:tblpPr w:leftFromText="180" w:rightFromText="180" w:vertAnchor="text" w:horzAnchor="margin" w:tblpXSpec="center" w:tblpY="-929"/>
        <w:tblW w:w="7328" w:type="dxa"/>
        <w:tblLook w:val="01E0" w:firstRow="1" w:lastRow="1" w:firstColumn="1" w:lastColumn="1" w:noHBand="0" w:noVBand="0"/>
      </w:tblPr>
      <w:tblGrid>
        <w:gridCol w:w="7328"/>
      </w:tblGrid>
      <w:tr w:rsidR="00BF6562" w:rsidRPr="004048D3" w14:paraId="3333CA59" w14:textId="77777777" w:rsidTr="00490587">
        <w:trPr>
          <w:trHeight w:val="446"/>
        </w:trPr>
        <w:tc>
          <w:tcPr>
            <w:tcW w:w="7328" w:type="dxa"/>
          </w:tcPr>
          <w:p w14:paraId="21DA8B3C" w14:textId="70A1B123" w:rsidR="00BF6562" w:rsidRDefault="00BF6562" w:rsidP="00490587">
            <w:pPr>
              <w:pStyle w:val="Header"/>
              <w:ind w:left="12"/>
              <w:jc w:val="center"/>
              <w:rPr>
                <w:rFonts w:ascii="Arial" w:hAnsi="Arial" w:cs="Arial"/>
                <w:b/>
                <w:bCs/>
                <w:sz w:val="22"/>
                <w:szCs w:val="24"/>
                <w:lang w:val="en-GB"/>
              </w:rPr>
            </w:pPr>
            <w:r w:rsidRPr="004048D3">
              <w:rPr>
                <w:rFonts w:ascii="Arial" w:hAnsi="Arial" w:cs="Arial"/>
                <w:noProof/>
                <w:sz w:val="24"/>
                <w:szCs w:val="24"/>
                <w:lang w:val="en-IN" w:eastAsia="en-IN"/>
              </w:rPr>
              <w:drawing>
                <wp:inline distT="0" distB="0" distL="0" distR="0" wp14:anchorId="63374EA2" wp14:editId="00D3DA2A">
                  <wp:extent cx="145732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419100"/>
                          </a:xfrm>
                          <a:prstGeom prst="rect">
                            <a:avLst/>
                          </a:prstGeom>
                          <a:noFill/>
                          <a:ln>
                            <a:noFill/>
                          </a:ln>
                        </pic:spPr>
                      </pic:pic>
                    </a:graphicData>
                  </a:graphic>
                </wp:inline>
              </w:drawing>
            </w:r>
          </w:p>
          <w:p w14:paraId="4C88DE32" w14:textId="7B1C9310" w:rsidR="00BF6562" w:rsidRDefault="00BF6562" w:rsidP="00490587">
            <w:pPr>
              <w:pStyle w:val="Header"/>
              <w:ind w:left="12"/>
              <w:jc w:val="center"/>
              <w:rPr>
                <w:rFonts w:ascii="Arial" w:hAnsi="Arial" w:cs="Arial"/>
                <w:b/>
                <w:bCs/>
                <w:sz w:val="22"/>
                <w:szCs w:val="24"/>
                <w:lang w:val="en-GB"/>
              </w:rPr>
            </w:pPr>
          </w:p>
          <w:p w14:paraId="16220C05" w14:textId="581C30CC" w:rsidR="00BF6562" w:rsidRPr="004048D3" w:rsidRDefault="00BF6562" w:rsidP="00490587">
            <w:pPr>
              <w:pStyle w:val="Header"/>
              <w:ind w:left="12"/>
              <w:jc w:val="center"/>
              <w:rPr>
                <w:rFonts w:ascii="Arial" w:hAnsi="Arial" w:cs="Arial"/>
                <w:b/>
                <w:bCs/>
                <w:sz w:val="22"/>
                <w:szCs w:val="24"/>
                <w:lang w:val="en-GB"/>
              </w:rPr>
            </w:pPr>
            <w:r w:rsidRPr="004048D3">
              <w:rPr>
                <w:rFonts w:ascii="Arial" w:hAnsi="Arial" w:cs="Arial"/>
                <w:b/>
                <w:bCs/>
                <w:sz w:val="22"/>
                <w:szCs w:val="24"/>
                <w:lang w:val="en-GB"/>
              </w:rPr>
              <w:t xml:space="preserve">Automotive Component Manufacturers Association </w:t>
            </w:r>
            <w:r>
              <w:rPr>
                <w:rFonts w:ascii="Arial" w:hAnsi="Arial" w:cs="Arial"/>
                <w:b/>
                <w:bCs/>
                <w:sz w:val="22"/>
                <w:szCs w:val="24"/>
                <w:lang w:val="en-GB"/>
              </w:rPr>
              <w:t>o</w:t>
            </w:r>
            <w:r w:rsidRPr="004048D3">
              <w:rPr>
                <w:rFonts w:ascii="Arial" w:hAnsi="Arial" w:cs="Arial"/>
                <w:b/>
                <w:bCs/>
                <w:sz w:val="22"/>
                <w:szCs w:val="24"/>
                <w:lang w:val="en-GB"/>
              </w:rPr>
              <w:t>f India</w:t>
            </w:r>
          </w:p>
        </w:tc>
      </w:tr>
    </w:tbl>
    <w:p w14:paraId="64E68A74" w14:textId="77777777" w:rsidR="00BF6562" w:rsidRPr="004048D3" w:rsidRDefault="00BF6562" w:rsidP="00BF6562">
      <w:pPr>
        <w:rPr>
          <w:rFonts w:ascii="Arial" w:hAnsi="Arial" w:cs="Arial"/>
          <w:b/>
          <w:sz w:val="28"/>
          <w:szCs w:val="32"/>
          <w:u w:val="single"/>
          <w:lang w:val="en-GB"/>
        </w:rPr>
      </w:pPr>
    </w:p>
    <w:p w14:paraId="75D21C10" w14:textId="77777777" w:rsidR="00BF6562" w:rsidRDefault="00BF6562" w:rsidP="00BF6562">
      <w:pPr>
        <w:jc w:val="center"/>
        <w:rPr>
          <w:rFonts w:asciiTheme="minorHAnsi" w:hAnsiTheme="minorHAnsi" w:cs="Arial"/>
          <w:b/>
          <w:sz w:val="28"/>
          <w:szCs w:val="32"/>
          <w:u w:val="single"/>
          <w:lang w:val="en-GB"/>
        </w:rPr>
      </w:pPr>
    </w:p>
    <w:p w14:paraId="7B5A60F9" w14:textId="5A652891" w:rsidR="00BF6562" w:rsidRPr="00A13AC5" w:rsidRDefault="00BF6562" w:rsidP="00BF6562">
      <w:pPr>
        <w:jc w:val="center"/>
        <w:rPr>
          <w:rFonts w:asciiTheme="minorHAnsi" w:hAnsiTheme="minorHAnsi" w:cstheme="minorHAnsi"/>
          <w:b/>
          <w:sz w:val="28"/>
          <w:szCs w:val="28"/>
          <w:u w:val="single"/>
          <w:lang w:val="en-GB"/>
        </w:rPr>
      </w:pPr>
      <w:r w:rsidRPr="00A13AC5">
        <w:rPr>
          <w:rFonts w:asciiTheme="minorHAnsi" w:hAnsiTheme="minorHAnsi" w:cstheme="minorHAnsi"/>
          <w:b/>
          <w:sz w:val="28"/>
          <w:szCs w:val="28"/>
          <w:u w:val="single"/>
          <w:lang w:val="en-GB"/>
        </w:rPr>
        <w:t>Press Release</w:t>
      </w:r>
    </w:p>
    <w:p w14:paraId="554732AE" w14:textId="77777777" w:rsidR="00BF6562" w:rsidRPr="00A13AC5" w:rsidRDefault="00BF6562" w:rsidP="00BF6562">
      <w:pPr>
        <w:jc w:val="center"/>
        <w:rPr>
          <w:rFonts w:asciiTheme="minorHAnsi" w:hAnsiTheme="minorHAnsi" w:cstheme="minorHAnsi"/>
          <w:b/>
          <w:sz w:val="28"/>
          <w:szCs w:val="28"/>
          <w:u w:val="single"/>
          <w:lang w:val="en-GB"/>
        </w:rPr>
      </w:pPr>
    </w:p>
    <w:p w14:paraId="23B905EB" w14:textId="3C5DEBD3" w:rsidR="00457A31" w:rsidRPr="00A13AC5" w:rsidRDefault="00BF6562" w:rsidP="00BF6562">
      <w:pPr>
        <w:widowControl w:val="0"/>
        <w:autoSpaceDE w:val="0"/>
        <w:autoSpaceDN w:val="0"/>
        <w:adjustRightInd w:val="0"/>
        <w:jc w:val="center"/>
        <w:rPr>
          <w:rFonts w:asciiTheme="minorHAnsi" w:hAnsiTheme="minorHAnsi" w:cstheme="minorHAnsi"/>
          <w:b/>
          <w:sz w:val="28"/>
          <w:szCs w:val="28"/>
          <w:lang w:val="en-GB"/>
        </w:rPr>
      </w:pPr>
      <w:r w:rsidRPr="00A13AC5">
        <w:rPr>
          <w:rFonts w:asciiTheme="minorHAnsi" w:hAnsiTheme="minorHAnsi" w:cstheme="minorHAnsi"/>
          <w:b/>
          <w:sz w:val="28"/>
          <w:szCs w:val="28"/>
          <w:lang w:val="en-GB"/>
        </w:rPr>
        <w:t xml:space="preserve">ACMA </w:t>
      </w:r>
      <w:r w:rsidR="00457A31" w:rsidRPr="00A13AC5">
        <w:rPr>
          <w:rFonts w:asciiTheme="minorHAnsi" w:hAnsiTheme="minorHAnsi" w:cstheme="minorHAnsi"/>
          <w:b/>
          <w:sz w:val="28"/>
          <w:szCs w:val="28"/>
          <w:lang w:val="en-GB"/>
        </w:rPr>
        <w:t>successfully organises</w:t>
      </w:r>
      <w:r w:rsidR="00C30378" w:rsidRPr="00A13AC5">
        <w:rPr>
          <w:rFonts w:asciiTheme="minorHAnsi" w:hAnsiTheme="minorHAnsi" w:cstheme="minorHAnsi"/>
          <w:b/>
          <w:sz w:val="28"/>
          <w:szCs w:val="28"/>
          <w:lang w:val="en-GB"/>
        </w:rPr>
        <w:t xml:space="preserve"> </w:t>
      </w:r>
      <w:r w:rsidR="00457A31" w:rsidRPr="00A13AC5">
        <w:rPr>
          <w:rFonts w:asciiTheme="minorHAnsi" w:hAnsiTheme="minorHAnsi" w:cstheme="minorHAnsi"/>
          <w:b/>
          <w:sz w:val="28"/>
          <w:szCs w:val="28"/>
          <w:lang w:val="en-GB"/>
        </w:rPr>
        <w:t xml:space="preserve">three concurrent shows </w:t>
      </w:r>
    </w:p>
    <w:p w14:paraId="24037D94" w14:textId="77777777" w:rsidR="00457A31" w:rsidRPr="00A13AC5" w:rsidRDefault="00457A31" w:rsidP="00BF6562">
      <w:pPr>
        <w:widowControl w:val="0"/>
        <w:autoSpaceDE w:val="0"/>
        <w:autoSpaceDN w:val="0"/>
        <w:adjustRightInd w:val="0"/>
        <w:jc w:val="center"/>
        <w:rPr>
          <w:rFonts w:asciiTheme="minorHAnsi" w:hAnsiTheme="minorHAnsi" w:cstheme="minorHAnsi"/>
          <w:b/>
          <w:sz w:val="28"/>
          <w:szCs w:val="28"/>
          <w:lang w:val="en-GB"/>
        </w:rPr>
      </w:pPr>
    </w:p>
    <w:p w14:paraId="2AD95193" w14:textId="7A2CCEB9" w:rsidR="00B02B5A" w:rsidRPr="00A13AC5" w:rsidRDefault="00B02B5A" w:rsidP="00BF6562">
      <w:pPr>
        <w:widowControl w:val="0"/>
        <w:autoSpaceDE w:val="0"/>
        <w:autoSpaceDN w:val="0"/>
        <w:adjustRightInd w:val="0"/>
        <w:jc w:val="center"/>
        <w:rPr>
          <w:rFonts w:asciiTheme="minorHAnsi" w:hAnsiTheme="minorHAnsi" w:cstheme="minorHAnsi"/>
          <w:b/>
          <w:sz w:val="28"/>
          <w:szCs w:val="28"/>
          <w:lang w:val="en-GB"/>
        </w:rPr>
      </w:pPr>
      <w:r w:rsidRPr="00A13AC5">
        <w:rPr>
          <w:rFonts w:asciiTheme="minorHAnsi" w:hAnsiTheme="minorHAnsi" w:cstheme="minorHAnsi"/>
          <w:b/>
          <w:sz w:val="28"/>
          <w:szCs w:val="28"/>
          <w:lang w:val="en-GB"/>
        </w:rPr>
        <w:t xml:space="preserve">EV </w:t>
      </w:r>
      <w:r w:rsidR="00457A31" w:rsidRPr="00A13AC5">
        <w:rPr>
          <w:rFonts w:asciiTheme="minorHAnsi" w:hAnsiTheme="minorHAnsi" w:cstheme="minorHAnsi"/>
          <w:b/>
          <w:sz w:val="28"/>
          <w:szCs w:val="28"/>
          <w:lang w:val="en-GB"/>
        </w:rPr>
        <w:t xml:space="preserve">Summit &amp; Exhibition showcases Industry </w:t>
      </w:r>
      <w:r w:rsidRPr="00A13AC5">
        <w:rPr>
          <w:rFonts w:asciiTheme="minorHAnsi" w:hAnsiTheme="minorHAnsi" w:cstheme="minorHAnsi"/>
          <w:b/>
          <w:sz w:val="28"/>
          <w:szCs w:val="28"/>
          <w:lang w:val="en-GB"/>
        </w:rPr>
        <w:t>capabilities</w:t>
      </w:r>
      <w:r w:rsidR="00457A31" w:rsidRPr="00A13AC5">
        <w:rPr>
          <w:rFonts w:asciiTheme="minorHAnsi" w:hAnsiTheme="minorHAnsi" w:cstheme="minorHAnsi"/>
          <w:b/>
          <w:sz w:val="28"/>
          <w:szCs w:val="28"/>
          <w:lang w:val="en-GB"/>
        </w:rPr>
        <w:t xml:space="preserve"> in new age industry;</w:t>
      </w:r>
      <w:bookmarkStart w:id="0" w:name="_GoBack"/>
      <w:bookmarkEnd w:id="0"/>
    </w:p>
    <w:p w14:paraId="5ADBFD55" w14:textId="7F472C5E" w:rsidR="00457A31" w:rsidRPr="00A13AC5" w:rsidRDefault="00457A31" w:rsidP="00BF6562">
      <w:pPr>
        <w:widowControl w:val="0"/>
        <w:autoSpaceDE w:val="0"/>
        <w:autoSpaceDN w:val="0"/>
        <w:adjustRightInd w:val="0"/>
        <w:jc w:val="center"/>
        <w:rPr>
          <w:rFonts w:asciiTheme="minorHAnsi" w:hAnsiTheme="minorHAnsi" w:cstheme="minorHAnsi"/>
          <w:b/>
          <w:sz w:val="28"/>
          <w:szCs w:val="28"/>
          <w:lang w:val="en-GB"/>
        </w:rPr>
      </w:pPr>
      <w:r w:rsidRPr="00A13AC5">
        <w:rPr>
          <w:rFonts w:asciiTheme="minorHAnsi" w:hAnsiTheme="minorHAnsi" w:cstheme="minorHAnsi"/>
          <w:b/>
          <w:sz w:val="28"/>
          <w:szCs w:val="28"/>
          <w:lang w:val="en-GB"/>
        </w:rPr>
        <w:t xml:space="preserve">ATPSE &amp; </w:t>
      </w:r>
      <w:proofErr w:type="spellStart"/>
      <w:r w:rsidRPr="00A13AC5">
        <w:rPr>
          <w:rFonts w:asciiTheme="minorHAnsi" w:hAnsiTheme="minorHAnsi" w:cstheme="minorHAnsi"/>
          <w:b/>
          <w:sz w:val="28"/>
          <w:szCs w:val="28"/>
          <w:lang w:val="en-GB"/>
        </w:rPr>
        <w:t>i-Autoconnect</w:t>
      </w:r>
      <w:proofErr w:type="spellEnd"/>
      <w:r w:rsidRPr="00A13AC5">
        <w:rPr>
          <w:rFonts w:asciiTheme="minorHAnsi" w:hAnsiTheme="minorHAnsi" w:cstheme="minorHAnsi"/>
          <w:b/>
          <w:sz w:val="28"/>
          <w:szCs w:val="28"/>
          <w:lang w:val="en-GB"/>
        </w:rPr>
        <w:t xml:space="preserve"> display industry’s technical and export strengths</w:t>
      </w:r>
    </w:p>
    <w:p w14:paraId="313349E4" w14:textId="188B91DE" w:rsidR="00BF6562" w:rsidRPr="00A13AC5" w:rsidRDefault="00BF6562">
      <w:pPr>
        <w:rPr>
          <w:rFonts w:asciiTheme="minorHAnsi" w:hAnsiTheme="minorHAnsi" w:cstheme="minorHAnsi"/>
          <w:sz w:val="24"/>
          <w:szCs w:val="24"/>
        </w:rPr>
      </w:pPr>
    </w:p>
    <w:p w14:paraId="3D67B576" w14:textId="4E596443" w:rsidR="00BF6562" w:rsidRPr="00A13AC5" w:rsidRDefault="00BF6562">
      <w:pPr>
        <w:rPr>
          <w:rFonts w:asciiTheme="minorHAnsi" w:hAnsiTheme="minorHAnsi" w:cstheme="minorHAnsi"/>
          <w:sz w:val="24"/>
          <w:szCs w:val="24"/>
        </w:rPr>
      </w:pPr>
    </w:p>
    <w:p w14:paraId="45FE7AAD" w14:textId="0BC23FBC" w:rsidR="00BD6A0D" w:rsidRPr="00A13AC5" w:rsidRDefault="00C84D56" w:rsidP="009941E5">
      <w:pPr>
        <w:jc w:val="both"/>
        <w:rPr>
          <w:rFonts w:asciiTheme="minorHAnsi" w:hAnsiTheme="minorHAnsi" w:cstheme="minorHAnsi"/>
          <w:sz w:val="24"/>
          <w:szCs w:val="24"/>
        </w:rPr>
      </w:pPr>
      <w:r w:rsidRPr="00A13AC5">
        <w:rPr>
          <w:rFonts w:asciiTheme="minorHAnsi" w:hAnsiTheme="minorHAnsi" w:cstheme="minorHAnsi"/>
          <w:b/>
          <w:bCs/>
          <w:color w:val="000000"/>
          <w:sz w:val="24"/>
          <w:szCs w:val="24"/>
          <w:lang w:val="en-IN" w:eastAsia="en-GB"/>
        </w:rPr>
        <w:t xml:space="preserve">New Delhi, March </w:t>
      </w:r>
      <w:r w:rsidR="00C30378" w:rsidRPr="00A13AC5">
        <w:rPr>
          <w:rFonts w:asciiTheme="minorHAnsi" w:hAnsiTheme="minorHAnsi" w:cstheme="minorHAnsi"/>
          <w:b/>
          <w:bCs/>
          <w:color w:val="000000"/>
          <w:sz w:val="24"/>
          <w:szCs w:val="24"/>
          <w:lang w:val="en-IN" w:eastAsia="en-GB"/>
        </w:rPr>
        <w:t>2</w:t>
      </w:r>
      <w:r w:rsidR="0008570E" w:rsidRPr="00A13AC5">
        <w:rPr>
          <w:rFonts w:asciiTheme="minorHAnsi" w:hAnsiTheme="minorHAnsi" w:cstheme="minorHAnsi"/>
          <w:b/>
          <w:bCs/>
          <w:color w:val="000000"/>
          <w:sz w:val="24"/>
          <w:szCs w:val="24"/>
          <w:lang w:val="en-IN" w:eastAsia="en-GB"/>
        </w:rPr>
        <w:t>4, 2022</w:t>
      </w:r>
      <w:r w:rsidRPr="00A13AC5">
        <w:rPr>
          <w:rFonts w:asciiTheme="minorHAnsi" w:hAnsiTheme="minorHAnsi" w:cstheme="minorHAnsi"/>
          <w:b/>
          <w:bCs/>
          <w:color w:val="000000"/>
          <w:sz w:val="24"/>
          <w:szCs w:val="24"/>
          <w:lang w:val="en-IN" w:eastAsia="en-GB"/>
        </w:rPr>
        <w:t xml:space="preserve">: </w:t>
      </w:r>
      <w:r w:rsidRPr="00A13AC5">
        <w:rPr>
          <w:rFonts w:asciiTheme="minorHAnsi" w:hAnsiTheme="minorHAnsi" w:cstheme="minorHAnsi"/>
          <w:b/>
          <w:bCs/>
          <w:color w:val="000000"/>
          <w:sz w:val="24"/>
          <w:szCs w:val="24"/>
        </w:rPr>
        <w:t> </w:t>
      </w:r>
      <w:r w:rsidRPr="00A13AC5">
        <w:rPr>
          <w:rFonts w:asciiTheme="minorHAnsi" w:hAnsiTheme="minorHAnsi" w:cstheme="minorHAnsi"/>
          <w:sz w:val="24"/>
          <w:szCs w:val="24"/>
        </w:rPr>
        <w:t xml:space="preserve">The Automotive Component Manufacturers Association </w:t>
      </w:r>
      <w:r w:rsidR="00BD6A0D" w:rsidRPr="00A13AC5">
        <w:rPr>
          <w:rFonts w:asciiTheme="minorHAnsi" w:hAnsiTheme="minorHAnsi" w:cstheme="minorHAnsi"/>
          <w:sz w:val="24"/>
          <w:szCs w:val="24"/>
        </w:rPr>
        <w:t xml:space="preserve">of India </w:t>
      </w:r>
      <w:r w:rsidRPr="00A13AC5">
        <w:rPr>
          <w:rFonts w:asciiTheme="minorHAnsi" w:hAnsiTheme="minorHAnsi" w:cstheme="minorHAnsi"/>
          <w:sz w:val="24"/>
          <w:szCs w:val="24"/>
        </w:rPr>
        <w:t>(ACMA), the apex body of the Indian auto component industry today</w:t>
      </w:r>
      <w:r w:rsidR="00185451" w:rsidRPr="00A13AC5">
        <w:rPr>
          <w:rFonts w:asciiTheme="minorHAnsi" w:hAnsiTheme="minorHAnsi" w:cstheme="minorHAnsi"/>
          <w:sz w:val="24"/>
          <w:szCs w:val="24"/>
        </w:rPr>
        <w:t xml:space="preserve"> </w:t>
      </w:r>
      <w:r w:rsidRPr="00A13AC5">
        <w:rPr>
          <w:rFonts w:asciiTheme="minorHAnsi" w:hAnsiTheme="minorHAnsi" w:cstheme="minorHAnsi"/>
          <w:sz w:val="24"/>
          <w:szCs w:val="24"/>
        </w:rPr>
        <w:t xml:space="preserve">successfully </w:t>
      </w:r>
      <w:r w:rsidR="00DF0DB7" w:rsidRPr="00A13AC5">
        <w:rPr>
          <w:rFonts w:asciiTheme="minorHAnsi" w:hAnsiTheme="minorHAnsi" w:cstheme="minorHAnsi"/>
          <w:sz w:val="24"/>
          <w:szCs w:val="24"/>
        </w:rPr>
        <w:t>concluded three</w:t>
      </w:r>
      <w:r w:rsidR="00457A31" w:rsidRPr="00A13AC5">
        <w:rPr>
          <w:rFonts w:asciiTheme="minorHAnsi" w:hAnsiTheme="minorHAnsi" w:cstheme="minorHAnsi"/>
          <w:sz w:val="24"/>
          <w:szCs w:val="24"/>
        </w:rPr>
        <w:t xml:space="preserve"> concurrent events, the </w:t>
      </w:r>
      <w:r w:rsidR="00DF0DB7" w:rsidRPr="00A13AC5">
        <w:rPr>
          <w:rFonts w:asciiTheme="minorHAnsi" w:hAnsiTheme="minorHAnsi" w:cstheme="minorHAnsi"/>
          <w:sz w:val="24"/>
          <w:szCs w:val="24"/>
        </w:rPr>
        <w:t xml:space="preserve">ACMA </w:t>
      </w:r>
      <w:r w:rsidR="00457A31" w:rsidRPr="00A13AC5">
        <w:rPr>
          <w:rFonts w:asciiTheme="minorHAnsi" w:hAnsiTheme="minorHAnsi" w:cstheme="minorHAnsi"/>
          <w:sz w:val="24"/>
          <w:szCs w:val="24"/>
        </w:rPr>
        <w:t xml:space="preserve">EV Summit &amp; Exhibition, the Auto Technology Partnership Summit &amp; Expo (ATPSE) and </w:t>
      </w:r>
      <w:proofErr w:type="spellStart"/>
      <w:r w:rsidR="00457A31" w:rsidRPr="00A13AC5">
        <w:rPr>
          <w:rFonts w:asciiTheme="minorHAnsi" w:hAnsiTheme="minorHAnsi" w:cstheme="minorHAnsi"/>
          <w:sz w:val="24"/>
          <w:szCs w:val="24"/>
        </w:rPr>
        <w:t>i</w:t>
      </w:r>
      <w:r w:rsidR="00185451" w:rsidRPr="00A13AC5">
        <w:rPr>
          <w:rFonts w:asciiTheme="minorHAnsi" w:hAnsiTheme="minorHAnsi" w:cstheme="minorHAnsi"/>
          <w:sz w:val="24"/>
          <w:szCs w:val="24"/>
        </w:rPr>
        <w:t>-</w:t>
      </w:r>
      <w:r w:rsidR="00457A31" w:rsidRPr="00A13AC5">
        <w:rPr>
          <w:rFonts w:asciiTheme="minorHAnsi" w:hAnsiTheme="minorHAnsi" w:cstheme="minorHAnsi"/>
          <w:sz w:val="24"/>
          <w:szCs w:val="24"/>
        </w:rPr>
        <w:t>Autoconnect</w:t>
      </w:r>
      <w:proofErr w:type="spellEnd"/>
      <w:r w:rsidR="00457A31" w:rsidRPr="00A13AC5">
        <w:rPr>
          <w:rFonts w:asciiTheme="minorHAnsi" w:hAnsiTheme="minorHAnsi" w:cstheme="minorHAnsi"/>
          <w:sz w:val="24"/>
          <w:szCs w:val="24"/>
        </w:rPr>
        <w:t xml:space="preserve">, ACMA’s flagship reverse buyers &amp; sellers. </w:t>
      </w:r>
      <w:r w:rsidR="00B02B5A" w:rsidRPr="00A13AC5">
        <w:rPr>
          <w:rFonts w:asciiTheme="minorHAnsi" w:hAnsiTheme="minorHAnsi" w:cstheme="minorHAnsi"/>
          <w:sz w:val="24"/>
          <w:szCs w:val="24"/>
        </w:rPr>
        <w:t xml:space="preserve">The </w:t>
      </w:r>
      <w:r w:rsidR="00E24408" w:rsidRPr="00A13AC5">
        <w:rPr>
          <w:rFonts w:asciiTheme="minorHAnsi" w:hAnsiTheme="minorHAnsi" w:cstheme="minorHAnsi"/>
          <w:sz w:val="24"/>
          <w:szCs w:val="24"/>
        </w:rPr>
        <w:t>two-day</w:t>
      </w:r>
      <w:r w:rsidR="00DF3FBA" w:rsidRPr="00A13AC5">
        <w:rPr>
          <w:rFonts w:asciiTheme="minorHAnsi" w:hAnsiTheme="minorHAnsi" w:cstheme="minorHAnsi"/>
          <w:sz w:val="24"/>
          <w:szCs w:val="24"/>
        </w:rPr>
        <w:t xml:space="preserve"> </w:t>
      </w:r>
      <w:r w:rsidR="00DF0DB7" w:rsidRPr="00A13AC5">
        <w:rPr>
          <w:rFonts w:asciiTheme="minorHAnsi" w:hAnsiTheme="minorHAnsi" w:cstheme="minorHAnsi"/>
          <w:sz w:val="24"/>
          <w:szCs w:val="24"/>
        </w:rPr>
        <w:t xml:space="preserve">extravaganza was held </w:t>
      </w:r>
      <w:r w:rsidR="009C43CF" w:rsidRPr="00A13AC5">
        <w:rPr>
          <w:rFonts w:asciiTheme="minorHAnsi" w:hAnsiTheme="minorHAnsi" w:cstheme="minorHAnsi"/>
          <w:sz w:val="24"/>
          <w:szCs w:val="24"/>
        </w:rPr>
        <w:t>o</w:t>
      </w:r>
      <w:r w:rsidR="00922DFC" w:rsidRPr="00A13AC5">
        <w:rPr>
          <w:rFonts w:asciiTheme="minorHAnsi" w:hAnsiTheme="minorHAnsi" w:cstheme="minorHAnsi"/>
          <w:sz w:val="24"/>
          <w:szCs w:val="24"/>
        </w:rPr>
        <w:t>n</w:t>
      </w:r>
      <w:r w:rsidR="009C43CF" w:rsidRPr="00A13AC5">
        <w:rPr>
          <w:rFonts w:asciiTheme="minorHAnsi" w:hAnsiTheme="minorHAnsi" w:cstheme="minorHAnsi"/>
          <w:sz w:val="24"/>
          <w:szCs w:val="24"/>
        </w:rPr>
        <w:t xml:space="preserve"> 23</w:t>
      </w:r>
      <w:r w:rsidR="009C43CF" w:rsidRPr="00A13AC5">
        <w:rPr>
          <w:rFonts w:asciiTheme="minorHAnsi" w:hAnsiTheme="minorHAnsi" w:cstheme="minorHAnsi"/>
          <w:sz w:val="24"/>
          <w:szCs w:val="24"/>
          <w:vertAlign w:val="superscript"/>
        </w:rPr>
        <w:t>rd</w:t>
      </w:r>
      <w:r w:rsidR="009C43CF" w:rsidRPr="00A13AC5">
        <w:rPr>
          <w:rFonts w:asciiTheme="minorHAnsi" w:hAnsiTheme="minorHAnsi" w:cstheme="minorHAnsi"/>
          <w:sz w:val="24"/>
          <w:szCs w:val="24"/>
        </w:rPr>
        <w:t xml:space="preserve"> </w:t>
      </w:r>
      <w:r w:rsidR="00DF0DB7" w:rsidRPr="00A13AC5">
        <w:rPr>
          <w:rFonts w:asciiTheme="minorHAnsi" w:hAnsiTheme="minorHAnsi" w:cstheme="minorHAnsi"/>
          <w:sz w:val="24"/>
          <w:szCs w:val="24"/>
        </w:rPr>
        <w:t>and</w:t>
      </w:r>
      <w:r w:rsidR="00E24408" w:rsidRPr="00A13AC5">
        <w:rPr>
          <w:rFonts w:asciiTheme="minorHAnsi" w:hAnsiTheme="minorHAnsi" w:cstheme="minorHAnsi"/>
          <w:sz w:val="24"/>
          <w:szCs w:val="24"/>
        </w:rPr>
        <w:t xml:space="preserve"> </w:t>
      </w:r>
      <w:r w:rsidR="009C43CF" w:rsidRPr="00A13AC5">
        <w:rPr>
          <w:rFonts w:asciiTheme="minorHAnsi" w:hAnsiTheme="minorHAnsi" w:cstheme="minorHAnsi"/>
          <w:sz w:val="24"/>
          <w:szCs w:val="24"/>
        </w:rPr>
        <w:t>24</w:t>
      </w:r>
      <w:r w:rsidR="009C43CF" w:rsidRPr="00A13AC5">
        <w:rPr>
          <w:rFonts w:asciiTheme="minorHAnsi" w:hAnsiTheme="minorHAnsi" w:cstheme="minorHAnsi"/>
          <w:sz w:val="24"/>
          <w:szCs w:val="24"/>
          <w:vertAlign w:val="superscript"/>
        </w:rPr>
        <w:t>th</w:t>
      </w:r>
      <w:r w:rsidR="009C43CF" w:rsidRPr="00A13AC5">
        <w:rPr>
          <w:rFonts w:asciiTheme="minorHAnsi" w:hAnsiTheme="minorHAnsi" w:cstheme="minorHAnsi"/>
          <w:sz w:val="24"/>
          <w:szCs w:val="24"/>
        </w:rPr>
        <w:t xml:space="preserve"> </w:t>
      </w:r>
      <w:r w:rsidR="00922DFC" w:rsidRPr="00A13AC5">
        <w:rPr>
          <w:rFonts w:asciiTheme="minorHAnsi" w:hAnsiTheme="minorHAnsi" w:cstheme="minorHAnsi"/>
          <w:sz w:val="24"/>
          <w:szCs w:val="24"/>
        </w:rPr>
        <w:t>March</w:t>
      </w:r>
      <w:r w:rsidR="00E24408" w:rsidRPr="00A13AC5">
        <w:rPr>
          <w:rFonts w:asciiTheme="minorHAnsi" w:hAnsiTheme="minorHAnsi" w:cstheme="minorHAnsi"/>
          <w:sz w:val="24"/>
          <w:szCs w:val="24"/>
        </w:rPr>
        <w:t>,</w:t>
      </w:r>
      <w:r w:rsidR="00A1501F" w:rsidRPr="00A13AC5">
        <w:rPr>
          <w:rFonts w:asciiTheme="minorHAnsi" w:hAnsiTheme="minorHAnsi" w:cstheme="minorHAnsi"/>
          <w:sz w:val="24"/>
          <w:szCs w:val="24"/>
        </w:rPr>
        <w:t xml:space="preserve"> 2022</w:t>
      </w:r>
      <w:r w:rsidR="00185451" w:rsidRPr="00A13AC5">
        <w:rPr>
          <w:rFonts w:asciiTheme="minorHAnsi" w:hAnsiTheme="minorHAnsi" w:cstheme="minorHAnsi"/>
          <w:sz w:val="24"/>
          <w:szCs w:val="24"/>
        </w:rPr>
        <w:t xml:space="preserve"> at the Greater Noida Expo Centre.</w:t>
      </w:r>
      <w:r w:rsidR="004217CA" w:rsidRPr="00A13AC5">
        <w:rPr>
          <w:rFonts w:asciiTheme="minorHAnsi" w:hAnsiTheme="minorHAnsi" w:cstheme="minorHAnsi"/>
          <w:sz w:val="24"/>
          <w:szCs w:val="24"/>
        </w:rPr>
        <w:t xml:space="preserve"> </w:t>
      </w:r>
    </w:p>
    <w:p w14:paraId="14B4A749" w14:textId="77777777" w:rsidR="00BD6A0D" w:rsidRPr="00A13AC5" w:rsidRDefault="00BD6A0D" w:rsidP="009941E5">
      <w:pPr>
        <w:jc w:val="both"/>
        <w:rPr>
          <w:rFonts w:asciiTheme="minorHAnsi" w:hAnsiTheme="minorHAnsi" w:cstheme="minorHAnsi"/>
          <w:sz w:val="24"/>
          <w:szCs w:val="24"/>
        </w:rPr>
      </w:pPr>
    </w:p>
    <w:p w14:paraId="3141D099" w14:textId="3B188947" w:rsidR="00DF0DB7" w:rsidRPr="00A13AC5" w:rsidRDefault="004217CA" w:rsidP="009941E5">
      <w:pPr>
        <w:jc w:val="both"/>
        <w:rPr>
          <w:rFonts w:asciiTheme="minorHAnsi" w:hAnsiTheme="minorHAnsi" w:cstheme="minorHAnsi"/>
          <w:color w:val="000000" w:themeColor="text1"/>
          <w:sz w:val="24"/>
          <w:szCs w:val="24"/>
        </w:rPr>
      </w:pPr>
      <w:r w:rsidRPr="00A13AC5">
        <w:rPr>
          <w:rFonts w:asciiTheme="minorHAnsi" w:hAnsiTheme="minorHAnsi" w:cstheme="minorHAnsi"/>
          <w:color w:val="000000" w:themeColor="text1"/>
          <w:sz w:val="24"/>
          <w:szCs w:val="24"/>
        </w:rPr>
        <w:t xml:space="preserve">The </w:t>
      </w:r>
      <w:r w:rsidR="00922DFC" w:rsidRPr="00A13AC5">
        <w:rPr>
          <w:rFonts w:asciiTheme="minorHAnsi" w:hAnsiTheme="minorHAnsi" w:cstheme="minorHAnsi"/>
          <w:color w:val="000000" w:themeColor="text1"/>
          <w:sz w:val="24"/>
          <w:szCs w:val="24"/>
        </w:rPr>
        <w:t>event</w:t>
      </w:r>
      <w:r w:rsidRPr="00A13AC5">
        <w:rPr>
          <w:rFonts w:asciiTheme="minorHAnsi" w:hAnsiTheme="minorHAnsi" w:cstheme="minorHAnsi"/>
          <w:color w:val="000000" w:themeColor="text1"/>
          <w:sz w:val="24"/>
          <w:szCs w:val="24"/>
        </w:rPr>
        <w:t xml:space="preserve"> witne</w:t>
      </w:r>
      <w:r w:rsidR="00922DFC" w:rsidRPr="00A13AC5">
        <w:rPr>
          <w:rFonts w:asciiTheme="minorHAnsi" w:hAnsiTheme="minorHAnsi" w:cstheme="minorHAnsi"/>
          <w:color w:val="000000" w:themeColor="text1"/>
          <w:sz w:val="24"/>
          <w:szCs w:val="24"/>
        </w:rPr>
        <w:t>ss</w:t>
      </w:r>
      <w:r w:rsidR="00E03EB0" w:rsidRPr="00A13AC5">
        <w:rPr>
          <w:rFonts w:asciiTheme="minorHAnsi" w:hAnsiTheme="minorHAnsi" w:cstheme="minorHAnsi"/>
          <w:color w:val="000000" w:themeColor="text1"/>
          <w:sz w:val="24"/>
          <w:szCs w:val="24"/>
        </w:rPr>
        <w:t>ed</w:t>
      </w:r>
      <w:r w:rsidRPr="00A13AC5">
        <w:rPr>
          <w:rFonts w:asciiTheme="minorHAnsi" w:hAnsiTheme="minorHAnsi" w:cstheme="minorHAnsi"/>
          <w:color w:val="000000" w:themeColor="text1"/>
          <w:sz w:val="24"/>
          <w:szCs w:val="24"/>
        </w:rPr>
        <w:t xml:space="preserve"> </w:t>
      </w:r>
      <w:r w:rsidR="00F83B62" w:rsidRPr="00A13AC5">
        <w:rPr>
          <w:rFonts w:asciiTheme="minorHAnsi" w:hAnsiTheme="minorHAnsi" w:cstheme="minorHAnsi"/>
          <w:color w:val="000000" w:themeColor="text1"/>
          <w:sz w:val="24"/>
          <w:szCs w:val="24"/>
        </w:rPr>
        <w:t xml:space="preserve">congregation of </w:t>
      </w:r>
      <w:r w:rsidR="0000184A" w:rsidRPr="00A13AC5">
        <w:rPr>
          <w:rFonts w:asciiTheme="minorHAnsi" w:hAnsiTheme="minorHAnsi" w:cstheme="minorHAnsi"/>
          <w:color w:val="000000" w:themeColor="text1"/>
          <w:sz w:val="24"/>
          <w:szCs w:val="24"/>
        </w:rPr>
        <w:t>thought leaders</w:t>
      </w:r>
      <w:r w:rsidR="00F83B62" w:rsidRPr="00A13AC5">
        <w:rPr>
          <w:rFonts w:asciiTheme="minorHAnsi" w:hAnsiTheme="minorHAnsi" w:cstheme="minorHAnsi"/>
          <w:color w:val="000000" w:themeColor="text1"/>
          <w:sz w:val="24"/>
          <w:szCs w:val="24"/>
        </w:rPr>
        <w:t xml:space="preserve">, </w:t>
      </w:r>
      <w:r w:rsidRPr="00A13AC5">
        <w:rPr>
          <w:rFonts w:asciiTheme="minorHAnsi" w:hAnsiTheme="minorHAnsi" w:cstheme="minorHAnsi"/>
          <w:color w:val="000000" w:themeColor="text1"/>
          <w:sz w:val="24"/>
          <w:szCs w:val="24"/>
        </w:rPr>
        <w:t xml:space="preserve">industry </w:t>
      </w:r>
      <w:r w:rsidR="0000184A" w:rsidRPr="00A13AC5">
        <w:rPr>
          <w:rFonts w:asciiTheme="minorHAnsi" w:hAnsiTheme="minorHAnsi" w:cstheme="minorHAnsi"/>
          <w:color w:val="000000" w:themeColor="text1"/>
          <w:sz w:val="24"/>
          <w:szCs w:val="24"/>
        </w:rPr>
        <w:t xml:space="preserve">representatives </w:t>
      </w:r>
      <w:r w:rsidR="00F83B62" w:rsidRPr="00A13AC5">
        <w:rPr>
          <w:rFonts w:asciiTheme="minorHAnsi" w:hAnsiTheme="minorHAnsi" w:cstheme="minorHAnsi"/>
          <w:color w:val="000000" w:themeColor="text1"/>
          <w:sz w:val="24"/>
          <w:szCs w:val="24"/>
        </w:rPr>
        <w:t xml:space="preserve">and domestic component manufacturers from both traditional as well as </w:t>
      </w:r>
      <w:r w:rsidR="00DF0DB7" w:rsidRPr="00A13AC5">
        <w:rPr>
          <w:rFonts w:asciiTheme="minorHAnsi" w:hAnsiTheme="minorHAnsi" w:cstheme="minorHAnsi"/>
          <w:color w:val="000000" w:themeColor="text1"/>
          <w:sz w:val="24"/>
          <w:szCs w:val="24"/>
        </w:rPr>
        <w:t xml:space="preserve">the </w:t>
      </w:r>
      <w:r w:rsidR="00F83B62" w:rsidRPr="00A13AC5">
        <w:rPr>
          <w:rFonts w:asciiTheme="minorHAnsi" w:hAnsiTheme="minorHAnsi" w:cstheme="minorHAnsi"/>
          <w:color w:val="000000" w:themeColor="text1"/>
          <w:sz w:val="24"/>
          <w:szCs w:val="24"/>
        </w:rPr>
        <w:t>EV</w:t>
      </w:r>
      <w:r w:rsidR="00DF0DB7" w:rsidRPr="00A13AC5">
        <w:rPr>
          <w:rFonts w:asciiTheme="minorHAnsi" w:hAnsiTheme="minorHAnsi" w:cstheme="minorHAnsi"/>
          <w:color w:val="000000" w:themeColor="text1"/>
          <w:sz w:val="24"/>
          <w:szCs w:val="24"/>
        </w:rPr>
        <w:t xml:space="preserve"> sector</w:t>
      </w:r>
      <w:r w:rsidR="00F83B62" w:rsidRPr="00A13AC5">
        <w:rPr>
          <w:rFonts w:asciiTheme="minorHAnsi" w:hAnsiTheme="minorHAnsi" w:cstheme="minorHAnsi"/>
          <w:color w:val="000000" w:themeColor="text1"/>
          <w:sz w:val="24"/>
          <w:szCs w:val="24"/>
        </w:rPr>
        <w:t xml:space="preserve">. </w:t>
      </w:r>
      <w:r w:rsidR="00DF0DB7" w:rsidRPr="00A13AC5">
        <w:rPr>
          <w:rFonts w:asciiTheme="minorHAnsi" w:hAnsiTheme="minorHAnsi" w:cstheme="minorHAnsi"/>
          <w:color w:val="000000" w:themeColor="text1"/>
          <w:sz w:val="24"/>
          <w:szCs w:val="24"/>
        </w:rPr>
        <w:t xml:space="preserve">Over 130 ACMA members, including 50 from the e-mobility segment, displayed their latest products and technologies. A sizeable number of international delegates from over 30 countries visited the event while business delegations from UK, Spain, Israel, Russia and Bangladesh evinced keen interest in India made auto components. </w:t>
      </w:r>
      <w:r w:rsidR="00185451" w:rsidRPr="00A13AC5">
        <w:rPr>
          <w:rFonts w:asciiTheme="minorHAnsi" w:hAnsiTheme="minorHAnsi" w:cstheme="minorHAnsi"/>
          <w:color w:val="000000" w:themeColor="text1"/>
          <w:sz w:val="24"/>
          <w:szCs w:val="24"/>
        </w:rPr>
        <w:t>That apart, several business leaders from OEMs also visited the event.</w:t>
      </w:r>
    </w:p>
    <w:p w14:paraId="64796695" w14:textId="20613BBF" w:rsidR="004217CA" w:rsidRPr="00A13AC5" w:rsidRDefault="004217CA" w:rsidP="009941E5">
      <w:pPr>
        <w:jc w:val="both"/>
        <w:rPr>
          <w:rFonts w:asciiTheme="minorHAnsi" w:hAnsiTheme="minorHAnsi" w:cstheme="minorHAnsi"/>
          <w:sz w:val="24"/>
          <w:szCs w:val="24"/>
        </w:rPr>
      </w:pPr>
    </w:p>
    <w:p w14:paraId="4B9C7720" w14:textId="239016F8" w:rsidR="00C30378" w:rsidRPr="00A13AC5" w:rsidRDefault="00C30378" w:rsidP="009941E5">
      <w:pPr>
        <w:jc w:val="both"/>
        <w:rPr>
          <w:rFonts w:asciiTheme="minorHAnsi" w:hAnsiTheme="minorHAnsi" w:cstheme="minorHAnsi"/>
          <w:sz w:val="24"/>
          <w:szCs w:val="24"/>
        </w:rPr>
      </w:pPr>
      <w:r w:rsidRPr="00A13AC5">
        <w:rPr>
          <w:rFonts w:asciiTheme="minorHAnsi" w:hAnsiTheme="minorHAnsi" w:cstheme="minorHAnsi"/>
          <w:sz w:val="24"/>
          <w:szCs w:val="24"/>
        </w:rPr>
        <w:t xml:space="preserve">The </w:t>
      </w:r>
      <w:r w:rsidR="00DF0DB7" w:rsidRPr="00A13AC5">
        <w:rPr>
          <w:rFonts w:asciiTheme="minorHAnsi" w:hAnsiTheme="minorHAnsi" w:cstheme="minorHAnsi"/>
          <w:sz w:val="24"/>
          <w:szCs w:val="24"/>
        </w:rPr>
        <w:t>event</w:t>
      </w:r>
      <w:r w:rsidRPr="00A13AC5">
        <w:rPr>
          <w:rFonts w:asciiTheme="minorHAnsi" w:hAnsiTheme="minorHAnsi" w:cstheme="minorHAnsi"/>
          <w:sz w:val="24"/>
          <w:szCs w:val="24"/>
        </w:rPr>
        <w:t xml:space="preserve"> was </w:t>
      </w:r>
      <w:r w:rsidR="009C2F01" w:rsidRPr="00A13AC5">
        <w:rPr>
          <w:rFonts w:asciiTheme="minorHAnsi" w:hAnsiTheme="minorHAnsi" w:cstheme="minorHAnsi"/>
          <w:sz w:val="24"/>
          <w:szCs w:val="24"/>
        </w:rPr>
        <w:t>inaugurated</w:t>
      </w:r>
      <w:r w:rsidRPr="00A13AC5">
        <w:rPr>
          <w:rFonts w:asciiTheme="minorHAnsi" w:hAnsiTheme="minorHAnsi" w:cstheme="minorHAnsi"/>
          <w:sz w:val="24"/>
          <w:szCs w:val="24"/>
        </w:rPr>
        <w:t xml:space="preserve"> by Mr. </w:t>
      </w:r>
      <w:proofErr w:type="spellStart"/>
      <w:r w:rsidRPr="00A13AC5">
        <w:rPr>
          <w:rFonts w:asciiTheme="minorHAnsi" w:hAnsiTheme="minorHAnsi" w:cstheme="minorHAnsi"/>
          <w:sz w:val="24"/>
          <w:szCs w:val="24"/>
        </w:rPr>
        <w:t>Sunjay</w:t>
      </w:r>
      <w:proofErr w:type="spellEnd"/>
      <w:r w:rsidRPr="00A13AC5">
        <w:rPr>
          <w:rFonts w:asciiTheme="minorHAnsi" w:hAnsiTheme="minorHAnsi" w:cstheme="minorHAnsi"/>
          <w:sz w:val="24"/>
          <w:szCs w:val="24"/>
        </w:rPr>
        <w:t xml:space="preserve"> </w:t>
      </w:r>
      <w:proofErr w:type="spellStart"/>
      <w:r w:rsidRPr="00A13AC5">
        <w:rPr>
          <w:rFonts w:asciiTheme="minorHAnsi" w:hAnsiTheme="minorHAnsi" w:cstheme="minorHAnsi"/>
          <w:sz w:val="24"/>
          <w:szCs w:val="24"/>
        </w:rPr>
        <w:t>Kapur</w:t>
      </w:r>
      <w:proofErr w:type="spellEnd"/>
      <w:r w:rsidRPr="00A13AC5">
        <w:rPr>
          <w:rFonts w:asciiTheme="minorHAnsi" w:hAnsiTheme="minorHAnsi" w:cstheme="minorHAnsi"/>
          <w:sz w:val="24"/>
          <w:szCs w:val="24"/>
        </w:rPr>
        <w:t xml:space="preserve">, President, ACMA and Chairman, </w:t>
      </w:r>
      <w:proofErr w:type="spellStart"/>
      <w:r w:rsidRPr="00A13AC5">
        <w:rPr>
          <w:rFonts w:asciiTheme="minorHAnsi" w:hAnsiTheme="minorHAnsi" w:cstheme="minorHAnsi"/>
          <w:sz w:val="24"/>
          <w:szCs w:val="24"/>
        </w:rPr>
        <w:t>Sona</w:t>
      </w:r>
      <w:proofErr w:type="spellEnd"/>
      <w:r w:rsidRPr="00A13AC5">
        <w:rPr>
          <w:rFonts w:asciiTheme="minorHAnsi" w:hAnsiTheme="minorHAnsi" w:cstheme="minorHAnsi"/>
          <w:sz w:val="24"/>
          <w:szCs w:val="24"/>
        </w:rPr>
        <w:t xml:space="preserve"> </w:t>
      </w:r>
      <w:proofErr w:type="spellStart"/>
      <w:r w:rsidRPr="00A13AC5">
        <w:rPr>
          <w:rFonts w:asciiTheme="minorHAnsi" w:hAnsiTheme="minorHAnsi" w:cstheme="minorHAnsi"/>
          <w:sz w:val="24"/>
          <w:szCs w:val="24"/>
        </w:rPr>
        <w:t>Comstar</w:t>
      </w:r>
      <w:proofErr w:type="spellEnd"/>
      <w:r w:rsidRPr="00A13AC5">
        <w:rPr>
          <w:rFonts w:asciiTheme="minorHAnsi" w:hAnsiTheme="minorHAnsi" w:cstheme="minorHAnsi"/>
          <w:sz w:val="24"/>
          <w:szCs w:val="24"/>
        </w:rPr>
        <w:t xml:space="preserve">, Dr. </w:t>
      </w:r>
      <w:proofErr w:type="spellStart"/>
      <w:r w:rsidRPr="00A13AC5">
        <w:rPr>
          <w:rFonts w:asciiTheme="minorHAnsi" w:hAnsiTheme="minorHAnsi" w:cstheme="minorHAnsi"/>
          <w:sz w:val="24"/>
          <w:szCs w:val="24"/>
        </w:rPr>
        <w:t>Reji</w:t>
      </w:r>
      <w:proofErr w:type="spellEnd"/>
      <w:r w:rsidRPr="00A13AC5">
        <w:rPr>
          <w:rFonts w:asciiTheme="minorHAnsi" w:hAnsiTheme="minorHAnsi" w:cstheme="minorHAnsi"/>
          <w:sz w:val="24"/>
          <w:szCs w:val="24"/>
        </w:rPr>
        <w:t xml:space="preserve"> Mathai, Director, ARAI, Ms. Mahua Acharya, MD </w:t>
      </w:r>
      <w:r w:rsidR="002D4BF7" w:rsidRPr="00A13AC5">
        <w:rPr>
          <w:rFonts w:asciiTheme="minorHAnsi" w:hAnsiTheme="minorHAnsi" w:cstheme="minorHAnsi"/>
          <w:sz w:val="24"/>
          <w:szCs w:val="24"/>
        </w:rPr>
        <w:t xml:space="preserve">&amp; </w:t>
      </w:r>
      <w:r w:rsidRPr="00A13AC5">
        <w:rPr>
          <w:rFonts w:asciiTheme="minorHAnsi" w:hAnsiTheme="minorHAnsi" w:cstheme="minorHAnsi"/>
          <w:sz w:val="24"/>
          <w:szCs w:val="24"/>
        </w:rPr>
        <w:t>CEO, Convergence Energy Services Limited</w:t>
      </w:r>
      <w:r w:rsidR="002D4BF7" w:rsidRPr="00A13AC5">
        <w:rPr>
          <w:rFonts w:asciiTheme="minorHAnsi" w:hAnsiTheme="minorHAnsi" w:cstheme="minorHAnsi"/>
          <w:sz w:val="24"/>
          <w:szCs w:val="24"/>
        </w:rPr>
        <w:t xml:space="preserve">, </w:t>
      </w:r>
      <w:r w:rsidRPr="00A13AC5">
        <w:rPr>
          <w:rFonts w:asciiTheme="minorHAnsi" w:hAnsiTheme="minorHAnsi" w:cstheme="minorHAnsi"/>
          <w:sz w:val="24"/>
          <w:szCs w:val="24"/>
        </w:rPr>
        <w:t xml:space="preserve">Ms. Shradha Suri, Vice-President, ACMA and Chairperson </w:t>
      </w:r>
      <w:r w:rsidR="002D4BF7" w:rsidRPr="00A13AC5">
        <w:rPr>
          <w:rFonts w:asciiTheme="minorHAnsi" w:hAnsiTheme="minorHAnsi" w:cstheme="minorHAnsi"/>
          <w:sz w:val="24"/>
          <w:szCs w:val="24"/>
        </w:rPr>
        <w:t xml:space="preserve">&amp; </w:t>
      </w:r>
      <w:r w:rsidRPr="00A13AC5">
        <w:rPr>
          <w:rFonts w:asciiTheme="minorHAnsi" w:hAnsiTheme="minorHAnsi" w:cstheme="minorHAnsi"/>
          <w:sz w:val="24"/>
          <w:szCs w:val="24"/>
        </w:rPr>
        <w:t xml:space="preserve">Managing Director, </w:t>
      </w:r>
      <w:proofErr w:type="spellStart"/>
      <w:r w:rsidRPr="00A13AC5">
        <w:rPr>
          <w:rFonts w:asciiTheme="minorHAnsi" w:hAnsiTheme="minorHAnsi" w:cstheme="minorHAnsi"/>
          <w:sz w:val="24"/>
          <w:szCs w:val="24"/>
        </w:rPr>
        <w:t>Subros</w:t>
      </w:r>
      <w:proofErr w:type="spellEnd"/>
      <w:r w:rsidRPr="00A13AC5">
        <w:rPr>
          <w:rFonts w:asciiTheme="minorHAnsi" w:hAnsiTheme="minorHAnsi" w:cstheme="minorHAnsi"/>
          <w:sz w:val="24"/>
          <w:szCs w:val="24"/>
        </w:rPr>
        <w:t xml:space="preserve"> Ltd.</w:t>
      </w:r>
      <w:r w:rsidR="00E4221F" w:rsidRPr="00A13AC5">
        <w:rPr>
          <w:rFonts w:asciiTheme="minorHAnsi" w:hAnsiTheme="minorHAnsi" w:cstheme="minorHAnsi"/>
          <w:sz w:val="24"/>
          <w:szCs w:val="24"/>
        </w:rPr>
        <w:t xml:space="preserve"> Mr. Nishant Arya, Chairman – E Mobility, ACMA &amp; Vice Chairman, JBM Group &amp; Chairman, Linde-</w:t>
      </w:r>
      <w:proofErr w:type="spellStart"/>
      <w:r w:rsidR="00E4221F" w:rsidRPr="00A13AC5">
        <w:rPr>
          <w:rFonts w:asciiTheme="minorHAnsi" w:hAnsiTheme="minorHAnsi" w:cstheme="minorHAnsi"/>
          <w:sz w:val="24"/>
          <w:szCs w:val="24"/>
        </w:rPr>
        <w:t>Wiemann</w:t>
      </w:r>
      <w:proofErr w:type="spellEnd"/>
      <w:r w:rsidR="00E4221F" w:rsidRPr="00A13AC5">
        <w:rPr>
          <w:rFonts w:asciiTheme="minorHAnsi" w:hAnsiTheme="minorHAnsi" w:cstheme="minorHAnsi"/>
          <w:sz w:val="24"/>
          <w:szCs w:val="24"/>
        </w:rPr>
        <w:t xml:space="preserve"> GmbH</w:t>
      </w:r>
      <w:r w:rsidR="00DF0DB7" w:rsidRPr="00A13AC5">
        <w:rPr>
          <w:rFonts w:asciiTheme="minorHAnsi" w:hAnsiTheme="minorHAnsi" w:cstheme="minorHAnsi"/>
          <w:sz w:val="24"/>
          <w:szCs w:val="24"/>
        </w:rPr>
        <w:t xml:space="preserve"> and </w:t>
      </w:r>
      <w:proofErr w:type="spellStart"/>
      <w:r w:rsidR="00DF0DB7" w:rsidRPr="00A13AC5">
        <w:rPr>
          <w:rFonts w:asciiTheme="minorHAnsi" w:hAnsiTheme="minorHAnsi" w:cstheme="minorHAnsi"/>
          <w:sz w:val="24"/>
          <w:szCs w:val="24"/>
        </w:rPr>
        <w:t>Mr</w:t>
      </w:r>
      <w:proofErr w:type="spellEnd"/>
      <w:r w:rsidR="00DF0DB7" w:rsidRPr="00A13AC5">
        <w:rPr>
          <w:rFonts w:asciiTheme="minorHAnsi" w:hAnsiTheme="minorHAnsi" w:cstheme="minorHAnsi"/>
          <w:sz w:val="24"/>
          <w:szCs w:val="24"/>
        </w:rPr>
        <w:t xml:space="preserve"> Vinnie Mehta, Director General ACMA.</w:t>
      </w:r>
      <w:r w:rsidR="00E4221F" w:rsidRPr="00A13AC5">
        <w:rPr>
          <w:rFonts w:asciiTheme="minorHAnsi" w:hAnsiTheme="minorHAnsi" w:cstheme="minorHAnsi"/>
          <w:sz w:val="24"/>
          <w:szCs w:val="24"/>
        </w:rPr>
        <w:t xml:space="preserve"> </w:t>
      </w:r>
    </w:p>
    <w:p w14:paraId="21468A9E" w14:textId="2A409994" w:rsidR="002E607E" w:rsidRPr="00A13AC5" w:rsidRDefault="002E607E" w:rsidP="009941E5">
      <w:pPr>
        <w:jc w:val="both"/>
        <w:rPr>
          <w:rFonts w:asciiTheme="minorHAnsi" w:hAnsiTheme="minorHAnsi" w:cstheme="minorHAnsi"/>
          <w:sz w:val="24"/>
          <w:szCs w:val="24"/>
        </w:rPr>
      </w:pPr>
    </w:p>
    <w:p w14:paraId="730C7DF2" w14:textId="1958C5B6" w:rsidR="00BD479E" w:rsidRPr="00A13AC5" w:rsidRDefault="00185451" w:rsidP="009941E5">
      <w:pPr>
        <w:jc w:val="both"/>
        <w:rPr>
          <w:rFonts w:asciiTheme="minorHAnsi" w:hAnsiTheme="minorHAnsi" w:cstheme="minorHAnsi"/>
          <w:i/>
          <w:iCs/>
          <w:sz w:val="24"/>
          <w:szCs w:val="24"/>
        </w:rPr>
      </w:pPr>
      <w:r w:rsidRPr="00A13AC5">
        <w:rPr>
          <w:rFonts w:asciiTheme="minorHAnsi" w:hAnsiTheme="minorHAnsi" w:cstheme="minorHAnsi"/>
          <w:sz w:val="24"/>
          <w:szCs w:val="24"/>
        </w:rPr>
        <w:t>Inaugurating the event</w:t>
      </w:r>
      <w:r w:rsidR="00C56754" w:rsidRPr="00A13AC5">
        <w:rPr>
          <w:rFonts w:asciiTheme="minorHAnsi" w:hAnsiTheme="minorHAnsi" w:cstheme="minorHAnsi"/>
          <w:sz w:val="24"/>
          <w:szCs w:val="24"/>
        </w:rPr>
        <w:t>,</w:t>
      </w:r>
      <w:r w:rsidR="00C56754" w:rsidRPr="00A13AC5">
        <w:rPr>
          <w:rFonts w:asciiTheme="minorHAnsi" w:hAnsiTheme="minorHAnsi" w:cstheme="minorHAnsi"/>
          <w:b/>
          <w:bCs/>
          <w:sz w:val="24"/>
          <w:szCs w:val="24"/>
        </w:rPr>
        <w:t xml:space="preserve"> Mr.</w:t>
      </w:r>
      <w:r w:rsidR="00C56754" w:rsidRPr="00A13AC5">
        <w:rPr>
          <w:rFonts w:asciiTheme="minorHAnsi" w:hAnsiTheme="minorHAnsi" w:cstheme="minorHAnsi"/>
          <w:sz w:val="24"/>
          <w:szCs w:val="24"/>
        </w:rPr>
        <w:t xml:space="preserve"> </w:t>
      </w:r>
      <w:proofErr w:type="spellStart"/>
      <w:r w:rsidR="005E6377" w:rsidRPr="00A13AC5">
        <w:rPr>
          <w:rFonts w:asciiTheme="minorHAnsi" w:hAnsiTheme="minorHAnsi" w:cstheme="minorHAnsi"/>
          <w:b/>
          <w:bCs/>
          <w:sz w:val="24"/>
          <w:szCs w:val="24"/>
        </w:rPr>
        <w:t>Sunjay</w:t>
      </w:r>
      <w:proofErr w:type="spellEnd"/>
      <w:r w:rsidR="005E6377" w:rsidRPr="00A13AC5">
        <w:rPr>
          <w:rFonts w:asciiTheme="minorHAnsi" w:hAnsiTheme="minorHAnsi" w:cstheme="minorHAnsi"/>
          <w:b/>
          <w:bCs/>
          <w:sz w:val="24"/>
          <w:szCs w:val="24"/>
        </w:rPr>
        <w:t xml:space="preserve"> </w:t>
      </w:r>
      <w:proofErr w:type="spellStart"/>
      <w:r w:rsidR="005E6377" w:rsidRPr="00A13AC5">
        <w:rPr>
          <w:rFonts w:asciiTheme="minorHAnsi" w:hAnsiTheme="minorHAnsi" w:cstheme="minorHAnsi"/>
          <w:b/>
          <w:bCs/>
          <w:sz w:val="24"/>
          <w:szCs w:val="24"/>
        </w:rPr>
        <w:t>Kapur</w:t>
      </w:r>
      <w:proofErr w:type="spellEnd"/>
      <w:r w:rsidR="00466B7C" w:rsidRPr="00A13AC5">
        <w:rPr>
          <w:rFonts w:asciiTheme="minorHAnsi" w:hAnsiTheme="minorHAnsi" w:cstheme="minorHAnsi"/>
          <w:b/>
          <w:bCs/>
          <w:sz w:val="24"/>
          <w:szCs w:val="24"/>
        </w:rPr>
        <w:t>, President, ACMA</w:t>
      </w:r>
      <w:r w:rsidR="00C56754" w:rsidRPr="00A13AC5">
        <w:rPr>
          <w:rFonts w:asciiTheme="minorHAnsi" w:hAnsiTheme="minorHAnsi" w:cstheme="minorHAnsi"/>
          <w:b/>
          <w:bCs/>
          <w:sz w:val="24"/>
          <w:szCs w:val="24"/>
        </w:rPr>
        <w:t xml:space="preserve"> </w:t>
      </w:r>
      <w:r w:rsidR="00C56754" w:rsidRPr="00A13AC5">
        <w:rPr>
          <w:rFonts w:asciiTheme="minorHAnsi" w:hAnsiTheme="minorHAnsi" w:cstheme="minorHAnsi"/>
          <w:sz w:val="24"/>
          <w:szCs w:val="24"/>
        </w:rPr>
        <w:t>said,</w:t>
      </w:r>
      <w:r w:rsidR="00466B7C" w:rsidRPr="00A13AC5">
        <w:rPr>
          <w:rFonts w:asciiTheme="minorHAnsi" w:hAnsiTheme="minorHAnsi" w:cstheme="minorHAnsi"/>
          <w:i/>
          <w:iCs/>
          <w:sz w:val="24"/>
          <w:szCs w:val="24"/>
        </w:rPr>
        <w:t xml:space="preserve"> </w:t>
      </w:r>
      <w:r w:rsidR="005E6377" w:rsidRPr="00A13AC5">
        <w:rPr>
          <w:rFonts w:asciiTheme="minorHAnsi" w:hAnsiTheme="minorHAnsi" w:cstheme="minorHAnsi"/>
          <w:i/>
          <w:iCs/>
          <w:sz w:val="24"/>
          <w:szCs w:val="24"/>
        </w:rPr>
        <w:t>“</w:t>
      </w:r>
      <w:r w:rsidR="005E30E6" w:rsidRPr="00A13AC5">
        <w:rPr>
          <w:rFonts w:asciiTheme="minorHAnsi" w:hAnsiTheme="minorHAnsi" w:cstheme="minorHAnsi"/>
          <w:i/>
          <w:iCs/>
          <w:sz w:val="24"/>
          <w:szCs w:val="24"/>
        </w:rPr>
        <w:t xml:space="preserve">The entire automotive industry is undergoing a paradigm shift as we transform </w:t>
      </w:r>
      <w:r w:rsidR="009C2F01" w:rsidRPr="00A13AC5">
        <w:rPr>
          <w:rFonts w:asciiTheme="minorHAnsi" w:hAnsiTheme="minorHAnsi" w:cstheme="minorHAnsi"/>
          <w:i/>
          <w:iCs/>
          <w:sz w:val="24"/>
          <w:szCs w:val="24"/>
        </w:rPr>
        <w:t>into</w:t>
      </w:r>
      <w:r w:rsidR="005E30E6" w:rsidRPr="00A13AC5">
        <w:rPr>
          <w:rFonts w:asciiTheme="minorHAnsi" w:hAnsiTheme="minorHAnsi" w:cstheme="minorHAnsi"/>
          <w:i/>
          <w:iCs/>
          <w:sz w:val="24"/>
          <w:szCs w:val="24"/>
        </w:rPr>
        <w:t xml:space="preserve"> a mobility industry. The phenomenal increase in the sales of electric vehicles </w:t>
      </w:r>
      <w:r w:rsidR="009C2F01" w:rsidRPr="00A13AC5">
        <w:rPr>
          <w:rFonts w:asciiTheme="minorHAnsi" w:hAnsiTheme="minorHAnsi" w:cstheme="minorHAnsi"/>
          <w:i/>
          <w:iCs/>
          <w:sz w:val="24"/>
          <w:szCs w:val="24"/>
        </w:rPr>
        <w:t xml:space="preserve">in India </w:t>
      </w:r>
      <w:r w:rsidR="005E30E6" w:rsidRPr="00A13AC5">
        <w:rPr>
          <w:rFonts w:asciiTheme="minorHAnsi" w:hAnsiTheme="minorHAnsi" w:cstheme="minorHAnsi"/>
          <w:i/>
          <w:iCs/>
          <w:sz w:val="24"/>
          <w:szCs w:val="24"/>
        </w:rPr>
        <w:t xml:space="preserve">in the current financial year </w:t>
      </w:r>
      <w:r w:rsidR="009C2F01" w:rsidRPr="00A13AC5">
        <w:rPr>
          <w:rFonts w:asciiTheme="minorHAnsi" w:hAnsiTheme="minorHAnsi" w:cstheme="minorHAnsi"/>
          <w:i/>
          <w:iCs/>
          <w:sz w:val="24"/>
          <w:szCs w:val="24"/>
        </w:rPr>
        <w:t xml:space="preserve">indicates that EVs </w:t>
      </w:r>
      <w:r w:rsidR="005E30E6" w:rsidRPr="00A13AC5">
        <w:rPr>
          <w:rFonts w:asciiTheme="minorHAnsi" w:hAnsiTheme="minorHAnsi" w:cstheme="minorHAnsi"/>
          <w:i/>
          <w:iCs/>
          <w:sz w:val="24"/>
          <w:szCs w:val="24"/>
        </w:rPr>
        <w:t>ha</w:t>
      </w:r>
      <w:r w:rsidR="009C2F01" w:rsidRPr="00A13AC5">
        <w:rPr>
          <w:rFonts w:asciiTheme="minorHAnsi" w:hAnsiTheme="minorHAnsi" w:cstheme="minorHAnsi"/>
          <w:i/>
          <w:iCs/>
          <w:sz w:val="24"/>
          <w:szCs w:val="24"/>
        </w:rPr>
        <w:t>ve</w:t>
      </w:r>
      <w:r w:rsidR="005E30E6" w:rsidRPr="00A13AC5">
        <w:rPr>
          <w:rFonts w:asciiTheme="minorHAnsi" w:hAnsiTheme="minorHAnsi" w:cstheme="minorHAnsi"/>
          <w:i/>
          <w:iCs/>
          <w:sz w:val="24"/>
          <w:szCs w:val="24"/>
        </w:rPr>
        <w:t xml:space="preserve"> </w:t>
      </w:r>
      <w:r w:rsidR="00BD479E" w:rsidRPr="00A13AC5">
        <w:rPr>
          <w:rFonts w:asciiTheme="minorHAnsi" w:hAnsiTheme="minorHAnsi" w:cstheme="minorHAnsi"/>
          <w:i/>
          <w:iCs/>
          <w:sz w:val="24"/>
          <w:szCs w:val="24"/>
        </w:rPr>
        <w:t xml:space="preserve">clearly </w:t>
      </w:r>
      <w:r w:rsidR="005E30E6" w:rsidRPr="00A13AC5">
        <w:rPr>
          <w:rFonts w:asciiTheme="minorHAnsi" w:hAnsiTheme="minorHAnsi" w:cstheme="minorHAnsi"/>
          <w:i/>
          <w:iCs/>
          <w:sz w:val="24"/>
          <w:szCs w:val="24"/>
        </w:rPr>
        <w:t xml:space="preserve">caught the imagination of </w:t>
      </w:r>
      <w:r w:rsidRPr="00A13AC5">
        <w:rPr>
          <w:rFonts w:asciiTheme="minorHAnsi" w:hAnsiTheme="minorHAnsi" w:cstheme="minorHAnsi"/>
          <w:i/>
          <w:iCs/>
          <w:sz w:val="24"/>
          <w:szCs w:val="24"/>
        </w:rPr>
        <w:t>our</w:t>
      </w:r>
      <w:r w:rsidR="005E30E6" w:rsidRPr="00A13AC5">
        <w:rPr>
          <w:rFonts w:asciiTheme="minorHAnsi" w:hAnsiTheme="minorHAnsi" w:cstheme="minorHAnsi"/>
          <w:i/>
          <w:iCs/>
          <w:sz w:val="24"/>
          <w:szCs w:val="24"/>
        </w:rPr>
        <w:t xml:space="preserve"> people. </w:t>
      </w:r>
      <w:r w:rsidR="00CC00B4" w:rsidRPr="00A13AC5">
        <w:rPr>
          <w:rFonts w:asciiTheme="minorHAnsi" w:hAnsiTheme="minorHAnsi" w:cstheme="minorHAnsi"/>
          <w:i/>
          <w:iCs/>
          <w:sz w:val="24"/>
          <w:szCs w:val="24"/>
        </w:rPr>
        <w:t>Whilst the Government policies have been very conducive towards adoption of EVs, however</w:t>
      </w:r>
      <w:r w:rsidR="005E30E6" w:rsidRPr="00A13AC5">
        <w:rPr>
          <w:rFonts w:asciiTheme="minorHAnsi" w:hAnsiTheme="minorHAnsi" w:cstheme="minorHAnsi"/>
          <w:i/>
          <w:iCs/>
          <w:sz w:val="24"/>
          <w:szCs w:val="24"/>
        </w:rPr>
        <w:t xml:space="preserve"> </w:t>
      </w:r>
      <w:r w:rsidR="00CC00B4" w:rsidRPr="00A13AC5">
        <w:rPr>
          <w:rFonts w:asciiTheme="minorHAnsi" w:hAnsiTheme="minorHAnsi" w:cstheme="minorHAnsi"/>
          <w:i/>
          <w:iCs/>
          <w:sz w:val="24"/>
          <w:szCs w:val="24"/>
        </w:rPr>
        <w:t>issues such</w:t>
      </w:r>
      <w:r w:rsidR="00BD479E" w:rsidRPr="00A13AC5">
        <w:rPr>
          <w:rFonts w:asciiTheme="minorHAnsi" w:hAnsiTheme="minorHAnsi" w:cstheme="minorHAnsi"/>
          <w:i/>
          <w:iCs/>
          <w:sz w:val="24"/>
          <w:szCs w:val="24"/>
        </w:rPr>
        <w:t xml:space="preserve"> as</w:t>
      </w:r>
      <w:r w:rsidRPr="00A13AC5">
        <w:rPr>
          <w:rFonts w:asciiTheme="minorHAnsi" w:hAnsiTheme="minorHAnsi" w:cstheme="minorHAnsi"/>
          <w:i/>
          <w:iCs/>
          <w:sz w:val="24"/>
          <w:szCs w:val="24"/>
        </w:rPr>
        <w:t xml:space="preserve"> </w:t>
      </w:r>
      <w:r w:rsidR="00BD479E" w:rsidRPr="00A13AC5">
        <w:rPr>
          <w:rFonts w:asciiTheme="minorHAnsi" w:hAnsiTheme="minorHAnsi" w:cstheme="minorHAnsi"/>
          <w:i/>
          <w:iCs/>
          <w:sz w:val="24"/>
          <w:szCs w:val="24"/>
        </w:rPr>
        <w:t xml:space="preserve">range anxiety, standardization of battery chargers, </w:t>
      </w:r>
      <w:proofErr w:type="gramStart"/>
      <w:r w:rsidR="00BD479E" w:rsidRPr="00A13AC5">
        <w:rPr>
          <w:rFonts w:asciiTheme="minorHAnsi" w:hAnsiTheme="minorHAnsi" w:cstheme="minorHAnsi"/>
          <w:i/>
          <w:iCs/>
          <w:sz w:val="24"/>
          <w:szCs w:val="24"/>
        </w:rPr>
        <w:t>acquisition</w:t>
      </w:r>
      <w:proofErr w:type="gramEnd"/>
      <w:r w:rsidR="00BD479E" w:rsidRPr="00A13AC5">
        <w:rPr>
          <w:rFonts w:asciiTheme="minorHAnsi" w:hAnsiTheme="minorHAnsi" w:cstheme="minorHAnsi"/>
          <w:i/>
          <w:iCs/>
          <w:sz w:val="24"/>
          <w:szCs w:val="24"/>
        </w:rPr>
        <w:t xml:space="preserve"> cost of EVs and </w:t>
      </w:r>
      <w:r w:rsidR="00CC00B4" w:rsidRPr="00A13AC5">
        <w:rPr>
          <w:rFonts w:asciiTheme="minorHAnsi" w:hAnsiTheme="minorHAnsi" w:cstheme="minorHAnsi"/>
          <w:i/>
          <w:iCs/>
          <w:sz w:val="24"/>
          <w:szCs w:val="24"/>
        </w:rPr>
        <w:t>ease of</w:t>
      </w:r>
      <w:r w:rsidR="00331216" w:rsidRPr="00A13AC5">
        <w:rPr>
          <w:rFonts w:asciiTheme="minorHAnsi" w:hAnsiTheme="minorHAnsi" w:cstheme="minorHAnsi"/>
          <w:i/>
          <w:iCs/>
          <w:sz w:val="24"/>
          <w:szCs w:val="24"/>
        </w:rPr>
        <w:t xml:space="preserve"> </w:t>
      </w:r>
      <w:r w:rsidR="00BD479E" w:rsidRPr="00A13AC5">
        <w:rPr>
          <w:rFonts w:asciiTheme="minorHAnsi" w:hAnsiTheme="minorHAnsi" w:cstheme="minorHAnsi"/>
          <w:i/>
          <w:iCs/>
          <w:sz w:val="24"/>
          <w:szCs w:val="24"/>
        </w:rPr>
        <w:t>financing</w:t>
      </w:r>
      <w:r w:rsidR="00CC00B4" w:rsidRPr="00A13AC5">
        <w:rPr>
          <w:rFonts w:asciiTheme="minorHAnsi" w:hAnsiTheme="minorHAnsi" w:cstheme="minorHAnsi"/>
          <w:i/>
          <w:iCs/>
          <w:sz w:val="24"/>
          <w:szCs w:val="24"/>
        </w:rPr>
        <w:t>s also need to be addressed to create a conducive eco</w:t>
      </w:r>
      <w:r w:rsidR="008528D8" w:rsidRPr="00A13AC5">
        <w:rPr>
          <w:rFonts w:asciiTheme="minorHAnsi" w:hAnsiTheme="minorHAnsi" w:cstheme="minorHAnsi"/>
          <w:i/>
          <w:iCs/>
          <w:sz w:val="24"/>
          <w:szCs w:val="24"/>
        </w:rPr>
        <w:t>-</w:t>
      </w:r>
      <w:r w:rsidR="00C930E0" w:rsidRPr="00A13AC5">
        <w:rPr>
          <w:rFonts w:asciiTheme="minorHAnsi" w:hAnsiTheme="minorHAnsi" w:cstheme="minorHAnsi"/>
          <w:i/>
          <w:iCs/>
          <w:sz w:val="24"/>
          <w:szCs w:val="24"/>
        </w:rPr>
        <w:t>system</w:t>
      </w:r>
      <w:r w:rsidR="00BD479E" w:rsidRPr="00A13AC5">
        <w:rPr>
          <w:rFonts w:asciiTheme="minorHAnsi" w:hAnsiTheme="minorHAnsi" w:cstheme="minorHAnsi"/>
          <w:i/>
          <w:iCs/>
          <w:sz w:val="24"/>
          <w:szCs w:val="24"/>
        </w:rPr>
        <w:t>. Going forward, OEMs</w:t>
      </w:r>
      <w:r w:rsidR="008528D8" w:rsidRPr="00A13AC5">
        <w:rPr>
          <w:rFonts w:asciiTheme="minorHAnsi" w:hAnsiTheme="minorHAnsi" w:cstheme="minorHAnsi"/>
          <w:i/>
          <w:iCs/>
          <w:sz w:val="24"/>
          <w:szCs w:val="24"/>
        </w:rPr>
        <w:t xml:space="preserve">, </w:t>
      </w:r>
      <w:r w:rsidR="00BD479E" w:rsidRPr="00A13AC5">
        <w:rPr>
          <w:rFonts w:asciiTheme="minorHAnsi" w:hAnsiTheme="minorHAnsi" w:cstheme="minorHAnsi"/>
          <w:i/>
          <w:iCs/>
          <w:sz w:val="24"/>
          <w:szCs w:val="24"/>
        </w:rPr>
        <w:t>the components manufacturers</w:t>
      </w:r>
      <w:r w:rsidR="008528D8" w:rsidRPr="00A13AC5">
        <w:rPr>
          <w:rFonts w:asciiTheme="minorHAnsi" w:hAnsiTheme="minorHAnsi" w:cstheme="minorHAnsi"/>
          <w:i/>
          <w:iCs/>
          <w:sz w:val="24"/>
          <w:szCs w:val="24"/>
        </w:rPr>
        <w:t xml:space="preserve"> and start-ups</w:t>
      </w:r>
      <w:r w:rsidR="00BD479E" w:rsidRPr="00A13AC5">
        <w:rPr>
          <w:rFonts w:asciiTheme="minorHAnsi" w:hAnsiTheme="minorHAnsi" w:cstheme="minorHAnsi"/>
          <w:i/>
          <w:iCs/>
          <w:sz w:val="24"/>
          <w:szCs w:val="24"/>
        </w:rPr>
        <w:t xml:space="preserve"> will need to work closely together to co-create and develop products from an early stage.</w:t>
      </w:r>
      <w:r w:rsidR="00BD479E" w:rsidRPr="00A13AC5">
        <w:rPr>
          <w:rFonts w:asciiTheme="minorHAnsi" w:hAnsiTheme="minorHAnsi" w:cstheme="minorHAnsi"/>
          <w:sz w:val="24"/>
          <w:szCs w:val="24"/>
        </w:rPr>
        <w:t xml:space="preserve"> </w:t>
      </w:r>
      <w:r w:rsidR="00C930E0" w:rsidRPr="00A13AC5">
        <w:rPr>
          <w:rFonts w:asciiTheme="minorHAnsi" w:hAnsiTheme="minorHAnsi" w:cstheme="minorHAnsi"/>
          <w:i/>
          <w:iCs/>
          <w:sz w:val="24"/>
          <w:szCs w:val="24"/>
        </w:rPr>
        <w:t>W</w:t>
      </w:r>
      <w:r w:rsidR="00BD479E" w:rsidRPr="00A13AC5">
        <w:rPr>
          <w:rFonts w:asciiTheme="minorHAnsi" w:hAnsiTheme="minorHAnsi" w:cstheme="minorHAnsi"/>
          <w:i/>
          <w:iCs/>
          <w:sz w:val="24"/>
          <w:szCs w:val="24"/>
        </w:rPr>
        <w:t xml:space="preserve">e will </w:t>
      </w:r>
      <w:r w:rsidR="00C930E0" w:rsidRPr="00A13AC5">
        <w:rPr>
          <w:rFonts w:asciiTheme="minorHAnsi" w:hAnsiTheme="minorHAnsi" w:cstheme="minorHAnsi"/>
          <w:i/>
          <w:iCs/>
          <w:sz w:val="24"/>
          <w:szCs w:val="24"/>
        </w:rPr>
        <w:t xml:space="preserve">also </w:t>
      </w:r>
      <w:r w:rsidR="00BD479E" w:rsidRPr="00A13AC5">
        <w:rPr>
          <w:rFonts w:asciiTheme="minorHAnsi" w:hAnsiTheme="minorHAnsi" w:cstheme="minorHAnsi"/>
          <w:i/>
          <w:iCs/>
          <w:sz w:val="24"/>
          <w:szCs w:val="24"/>
        </w:rPr>
        <w:t>need to invest heavily in green energy</w:t>
      </w:r>
      <w:r w:rsidR="00331216" w:rsidRPr="00A13AC5">
        <w:rPr>
          <w:rFonts w:asciiTheme="minorHAnsi" w:hAnsiTheme="minorHAnsi" w:cstheme="minorHAnsi"/>
          <w:i/>
          <w:iCs/>
          <w:sz w:val="24"/>
          <w:szCs w:val="24"/>
        </w:rPr>
        <w:t xml:space="preserve"> as it </w:t>
      </w:r>
      <w:r w:rsidR="00BD479E" w:rsidRPr="00A13AC5">
        <w:rPr>
          <w:rFonts w:asciiTheme="minorHAnsi" w:hAnsiTheme="minorHAnsi" w:cstheme="minorHAnsi"/>
          <w:i/>
          <w:iCs/>
          <w:sz w:val="24"/>
          <w:szCs w:val="24"/>
        </w:rPr>
        <w:t>will</w:t>
      </w:r>
      <w:r w:rsidR="00331216" w:rsidRPr="00A13AC5">
        <w:rPr>
          <w:rFonts w:asciiTheme="minorHAnsi" w:hAnsiTheme="minorHAnsi" w:cstheme="minorHAnsi"/>
          <w:i/>
          <w:iCs/>
          <w:sz w:val="24"/>
          <w:szCs w:val="24"/>
        </w:rPr>
        <w:t xml:space="preserve"> be</w:t>
      </w:r>
      <w:r w:rsidR="00BD479E" w:rsidRPr="00A13AC5">
        <w:rPr>
          <w:rFonts w:asciiTheme="minorHAnsi" w:hAnsiTheme="minorHAnsi" w:cstheme="minorHAnsi"/>
          <w:i/>
          <w:iCs/>
          <w:sz w:val="24"/>
          <w:szCs w:val="24"/>
        </w:rPr>
        <w:t xml:space="preserve"> one of the biggest opportunities</w:t>
      </w:r>
      <w:r w:rsidR="00C930E0" w:rsidRPr="00A13AC5">
        <w:rPr>
          <w:rFonts w:asciiTheme="minorHAnsi" w:hAnsiTheme="minorHAnsi" w:cstheme="minorHAnsi"/>
          <w:i/>
          <w:iCs/>
          <w:sz w:val="24"/>
          <w:szCs w:val="24"/>
        </w:rPr>
        <w:t xml:space="preserve"> for the industry</w:t>
      </w:r>
      <w:r w:rsidR="00BD479E" w:rsidRPr="00A13AC5">
        <w:rPr>
          <w:rFonts w:asciiTheme="minorHAnsi" w:hAnsiTheme="minorHAnsi" w:cstheme="minorHAnsi"/>
          <w:i/>
          <w:iCs/>
          <w:sz w:val="24"/>
          <w:szCs w:val="24"/>
        </w:rPr>
        <w:t>.</w:t>
      </w:r>
      <w:r w:rsidR="00331216" w:rsidRPr="00A13AC5">
        <w:rPr>
          <w:rFonts w:asciiTheme="minorHAnsi" w:hAnsiTheme="minorHAnsi" w:cstheme="minorHAnsi"/>
          <w:i/>
          <w:iCs/>
          <w:sz w:val="24"/>
          <w:szCs w:val="24"/>
        </w:rPr>
        <w:t xml:space="preserve">” </w:t>
      </w:r>
    </w:p>
    <w:p w14:paraId="1A3A9FB0" w14:textId="77777777" w:rsidR="00BD479E" w:rsidRPr="00A13AC5" w:rsidRDefault="00BD479E" w:rsidP="009941E5">
      <w:pPr>
        <w:jc w:val="both"/>
        <w:rPr>
          <w:rFonts w:asciiTheme="minorHAnsi" w:hAnsiTheme="minorHAnsi" w:cstheme="minorHAnsi"/>
          <w:i/>
          <w:iCs/>
          <w:sz w:val="24"/>
          <w:szCs w:val="24"/>
        </w:rPr>
      </w:pPr>
    </w:p>
    <w:p w14:paraId="34967AAE" w14:textId="005B6A98" w:rsidR="007C377F" w:rsidRPr="00A13AC5" w:rsidRDefault="00C56754" w:rsidP="009941E5">
      <w:pPr>
        <w:jc w:val="both"/>
        <w:rPr>
          <w:rFonts w:asciiTheme="minorHAnsi" w:hAnsiTheme="minorHAnsi" w:cstheme="minorHAnsi"/>
          <w:i/>
          <w:iCs/>
          <w:sz w:val="24"/>
          <w:szCs w:val="24"/>
        </w:rPr>
      </w:pPr>
      <w:r w:rsidRPr="00A13AC5">
        <w:rPr>
          <w:rFonts w:asciiTheme="minorHAnsi" w:hAnsiTheme="minorHAnsi" w:cstheme="minorHAnsi"/>
          <w:sz w:val="24"/>
          <w:szCs w:val="24"/>
        </w:rPr>
        <w:t>Speaking at the inauguration,</w:t>
      </w:r>
      <w:r w:rsidRPr="00A13AC5">
        <w:rPr>
          <w:rFonts w:asciiTheme="minorHAnsi" w:hAnsiTheme="minorHAnsi" w:cstheme="minorHAnsi"/>
          <w:b/>
          <w:bCs/>
          <w:sz w:val="24"/>
          <w:szCs w:val="24"/>
        </w:rPr>
        <w:t xml:space="preserve"> </w:t>
      </w:r>
      <w:r w:rsidR="00F46231" w:rsidRPr="00A13AC5">
        <w:rPr>
          <w:rFonts w:asciiTheme="minorHAnsi" w:hAnsiTheme="minorHAnsi" w:cstheme="minorHAnsi"/>
          <w:b/>
          <w:bCs/>
          <w:sz w:val="24"/>
          <w:szCs w:val="24"/>
        </w:rPr>
        <w:t xml:space="preserve">Dr. </w:t>
      </w:r>
      <w:proofErr w:type="spellStart"/>
      <w:r w:rsidR="00F46231" w:rsidRPr="00A13AC5">
        <w:rPr>
          <w:rFonts w:asciiTheme="minorHAnsi" w:hAnsiTheme="minorHAnsi" w:cstheme="minorHAnsi"/>
          <w:b/>
          <w:bCs/>
          <w:sz w:val="24"/>
          <w:szCs w:val="24"/>
        </w:rPr>
        <w:t>Reji</w:t>
      </w:r>
      <w:proofErr w:type="spellEnd"/>
      <w:r w:rsidR="00F46231" w:rsidRPr="00A13AC5">
        <w:rPr>
          <w:rFonts w:asciiTheme="minorHAnsi" w:hAnsiTheme="minorHAnsi" w:cstheme="minorHAnsi"/>
          <w:b/>
          <w:bCs/>
          <w:sz w:val="24"/>
          <w:szCs w:val="24"/>
        </w:rPr>
        <w:t xml:space="preserve"> Mathai, Director, ARAI</w:t>
      </w:r>
      <w:r w:rsidR="00F46231" w:rsidRPr="00A13AC5">
        <w:rPr>
          <w:rFonts w:asciiTheme="minorHAnsi" w:hAnsiTheme="minorHAnsi" w:cstheme="minorHAnsi"/>
          <w:sz w:val="24"/>
          <w:szCs w:val="24"/>
        </w:rPr>
        <w:t xml:space="preserve"> commented</w:t>
      </w:r>
      <w:r w:rsidR="00F46231" w:rsidRPr="00A13AC5">
        <w:rPr>
          <w:rFonts w:asciiTheme="minorHAnsi" w:hAnsiTheme="minorHAnsi" w:cstheme="minorHAnsi"/>
          <w:i/>
          <w:iCs/>
          <w:sz w:val="24"/>
          <w:szCs w:val="24"/>
        </w:rPr>
        <w:t xml:space="preserve"> “</w:t>
      </w:r>
      <w:r w:rsidR="00F73C93" w:rsidRPr="00A13AC5">
        <w:rPr>
          <w:rFonts w:asciiTheme="minorHAnsi" w:hAnsiTheme="minorHAnsi" w:cstheme="minorHAnsi"/>
          <w:i/>
          <w:iCs/>
          <w:sz w:val="24"/>
          <w:szCs w:val="24"/>
        </w:rPr>
        <w:t>I thank ACMA for</w:t>
      </w:r>
      <w:r w:rsidR="00C319AF" w:rsidRPr="00A13AC5">
        <w:rPr>
          <w:rFonts w:asciiTheme="minorHAnsi" w:hAnsiTheme="minorHAnsi" w:cstheme="minorHAnsi"/>
          <w:i/>
          <w:iCs/>
          <w:sz w:val="24"/>
          <w:szCs w:val="24"/>
        </w:rPr>
        <w:t xml:space="preserve"> creating this opportunity to bring stakeholders of the EV ecosystem to collaborate</w:t>
      </w:r>
      <w:r w:rsidR="00FA18D4" w:rsidRPr="00A13AC5">
        <w:rPr>
          <w:rFonts w:asciiTheme="minorHAnsi" w:hAnsiTheme="minorHAnsi" w:cstheme="minorHAnsi"/>
          <w:i/>
          <w:iCs/>
          <w:sz w:val="24"/>
          <w:szCs w:val="24"/>
        </w:rPr>
        <w:t xml:space="preserve"> </w:t>
      </w:r>
      <w:r w:rsidR="0002786D" w:rsidRPr="00A13AC5">
        <w:rPr>
          <w:rFonts w:asciiTheme="minorHAnsi" w:hAnsiTheme="minorHAnsi" w:cstheme="minorHAnsi"/>
          <w:i/>
          <w:iCs/>
          <w:sz w:val="24"/>
          <w:szCs w:val="24"/>
        </w:rPr>
        <w:t xml:space="preserve">for the </w:t>
      </w:r>
      <w:r w:rsidR="0002786D" w:rsidRPr="00A13AC5">
        <w:rPr>
          <w:rFonts w:asciiTheme="minorHAnsi" w:hAnsiTheme="minorHAnsi" w:cstheme="minorHAnsi"/>
          <w:i/>
          <w:iCs/>
          <w:sz w:val="24"/>
          <w:szCs w:val="24"/>
        </w:rPr>
        <w:lastRenderedPageBreak/>
        <w:t xml:space="preserve">growth of the </w:t>
      </w:r>
      <w:r w:rsidRPr="00A13AC5">
        <w:rPr>
          <w:rFonts w:asciiTheme="minorHAnsi" w:hAnsiTheme="minorHAnsi" w:cstheme="minorHAnsi"/>
          <w:i/>
          <w:iCs/>
          <w:sz w:val="24"/>
          <w:szCs w:val="24"/>
        </w:rPr>
        <w:t xml:space="preserve">EV industry. </w:t>
      </w:r>
      <w:r w:rsidR="007C377F" w:rsidRPr="00A13AC5">
        <w:rPr>
          <w:rFonts w:asciiTheme="minorHAnsi" w:hAnsiTheme="minorHAnsi" w:cstheme="minorHAnsi"/>
          <w:i/>
          <w:iCs/>
          <w:sz w:val="24"/>
          <w:szCs w:val="24"/>
        </w:rPr>
        <w:t>The Government is bringing</w:t>
      </w:r>
      <w:r w:rsidR="00FA18D4" w:rsidRPr="00A13AC5">
        <w:rPr>
          <w:rFonts w:asciiTheme="minorHAnsi" w:hAnsiTheme="minorHAnsi" w:cstheme="minorHAnsi"/>
          <w:i/>
          <w:iCs/>
          <w:sz w:val="24"/>
          <w:szCs w:val="24"/>
        </w:rPr>
        <w:t xml:space="preserve"> the best testing facility of the EV vehicles, creating robust charging infrastructure</w:t>
      </w:r>
      <w:r w:rsidR="007C377F" w:rsidRPr="00A13AC5">
        <w:rPr>
          <w:rFonts w:asciiTheme="minorHAnsi" w:hAnsiTheme="minorHAnsi" w:cstheme="minorHAnsi"/>
          <w:i/>
          <w:iCs/>
          <w:sz w:val="24"/>
          <w:szCs w:val="24"/>
        </w:rPr>
        <w:t xml:space="preserve">, fast charging options and standardization in the battery system. In addition, </w:t>
      </w:r>
      <w:r w:rsidRPr="00A13AC5">
        <w:rPr>
          <w:rFonts w:asciiTheme="minorHAnsi" w:hAnsiTheme="minorHAnsi" w:cstheme="minorHAnsi"/>
          <w:i/>
          <w:iCs/>
          <w:sz w:val="24"/>
          <w:szCs w:val="24"/>
        </w:rPr>
        <w:t xml:space="preserve">our </w:t>
      </w:r>
      <w:r w:rsidR="007C377F" w:rsidRPr="00A13AC5">
        <w:rPr>
          <w:rFonts w:asciiTheme="minorHAnsi" w:hAnsiTheme="minorHAnsi" w:cstheme="minorHAnsi"/>
          <w:i/>
          <w:iCs/>
          <w:sz w:val="24"/>
          <w:szCs w:val="24"/>
        </w:rPr>
        <w:t xml:space="preserve">ecosystem will allow innovations and implementation of advanced technology in batteries of electric vehicles. </w:t>
      </w:r>
      <w:r w:rsidR="00957246" w:rsidRPr="00A13AC5">
        <w:rPr>
          <w:rFonts w:asciiTheme="minorHAnsi" w:hAnsiTheme="minorHAnsi" w:cstheme="minorHAnsi"/>
          <w:i/>
          <w:iCs/>
          <w:sz w:val="24"/>
          <w:szCs w:val="24"/>
        </w:rPr>
        <w:t xml:space="preserve">We are also providing the adequate support to the start-ups and MSMEs working in the EV space through various platforms.  Government is also pushing for an accelerator program where </w:t>
      </w:r>
      <w:r w:rsidR="0002786D" w:rsidRPr="00A13AC5">
        <w:rPr>
          <w:rFonts w:asciiTheme="minorHAnsi" w:hAnsiTheme="minorHAnsi" w:cstheme="minorHAnsi"/>
          <w:i/>
          <w:iCs/>
          <w:sz w:val="24"/>
          <w:szCs w:val="24"/>
        </w:rPr>
        <w:t xml:space="preserve">new areas of development in the </w:t>
      </w:r>
      <w:r w:rsidRPr="00A13AC5">
        <w:rPr>
          <w:rFonts w:asciiTheme="minorHAnsi" w:hAnsiTheme="minorHAnsi" w:cstheme="minorHAnsi"/>
          <w:i/>
          <w:iCs/>
          <w:sz w:val="24"/>
          <w:szCs w:val="24"/>
        </w:rPr>
        <w:t xml:space="preserve">EV </w:t>
      </w:r>
      <w:r w:rsidR="0002786D" w:rsidRPr="00A13AC5">
        <w:rPr>
          <w:rFonts w:asciiTheme="minorHAnsi" w:hAnsiTheme="minorHAnsi" w:cstheme="minorHAnsi"/>
          <w:i/>
          <w:iCs/>
          <w:sz w:val="24"/>
          <w:szCs w:val="24"/>
        </w:rPr>
        <w:t>space can be supported.</w:t>
      </w:r>
      <w:r w:rsidR="00331216" w:rsidRPr="00A13AC5">
        <w:rPr>
          <w:rFonts w:asciiTheme="minorHAnsi" w:hAnsiTheme="minorHAnsi" w:cstheme="minorHAnsi"/>
          <w:i/>
          <w:iCs/>
          <w:sz w:val="24"/>
          <w:szCs w:val="24"/>
        </w:rPr>
        <w:t xml:space="preserve">” </w:t>
      </w:r>
      <w:r w:rsidR="0002786D" w:rsidRPr="00A13AC5">
        <w:rPr>
          <w:rFonts w:asciiTheme="minorHAnsi" w:hAnsiTheme="minorHAnsi" w:cstheme="minorHAnsi"/>
          <w:i/>
          <w:iCs/>
          <w:sz w:val="24"/>
          <w:szCs w:val="24"/>
        </w:rPr>
        <w:t xml:space="preserve"> </w:t>
      </w:r>
    </w:p>
    <w:p w14:paraId="04A13B18" w14:textId="28D1BA51" w:rsidR="00957246" w:rsidRPr="00A13AC5" w:rsidRDefault="00957246" w:rsidP="009941E5">
      <w:pPr>
        <w:jc w:val="both"/>
        <w:rPr>
          <w:rFonts w:asciiTheme="minorHAnsi" w:hAnsiTheme="minorHAnsi" w:cstheme="minorHAnsi"/>
          <w:i/>
          <w:iCs/>
          <w:sz w:val="24"/>
          <w:szCs w:val="24"/>
        </w:rPr>
      </w:pPr>
    </w:p>
    <w:p w14:paraId="7C1ED38F" w14:textId="10E58933" w:rsidR="00C62180" w:rsidRPr="00A13AC5" w:rsidRDefault="00331216" w:rsidP="00C62180">
      <w:pPr>
        <w:jc w:val="both"/>
        <w:rPr>
          <w:rFonts w:asciiTheme="minorHAnsi" w:hAnsiTheme="minorHAnsi" w:cstheme="minorHAnsi"/>
          <w:i/>
          <w:iCs/>
          <w:sz w:val="24"/>
          <w:szCs w:val="24"/>
        </w:rPr>
      </w:pPr>
      <w:r w:rsidRPr="00A13AC5">
        <w:rPr>
          <w:rFonts w:asciiTheme="minorHAnsi" w:hAnsiTheme="minorHAnsi" w:cstheme="minorHAnsi"/>
          <w:sz w:val="24"/>
          <w:szCs w:val="24"/>
        </w:rPr>
        <w:t>Sharing her views</w:t>
      </w:r>
      <w:r w:rsidR="008528D8" w:rsidRPr="00A13AC5">
        <w:rPr>
          <w:rFonts w:asciiTheme="minorHAnsi" w:hAnsiTheme="minorHAnsi" w:cstheme="minorHAnsi"/>
          <w:sz w:val="24"/>
          <w:szCs w:val="24"/>
        </w:rPr>
        <w:t xml:space="preserve"> on the changing automotive landscape</w:t>
      </w:r>
      <w:r w:rsidRPr="00A13AC5">
        <w:rPr>
          <w:rFonts w:asciiTheme="minorHAnsi" w:hAnsiTheme="minorHAnsi" w:cstheme="minorHAnsi"/>
          <w:sz w:val="24"/>
          <w:szCs w:val="24"/>
        </w:rPr>
        <w:t>,</w:t>
      </w:r>
      <w:r w:rsidRPr="00A13AC5">
        <w:rPr>
          <w:rFonts w:asciiTheme="minorHAnsi" w:hAnsiTheme="minorHAnsi" w:cstheme="minorHAnsi"/>
          <w:b/>
          <w:bCs/>
          <w:sz w:val="24"/>
          <w:szCs w:val="24"/>
        </w:rPr>
        <w:t xml:space="preserve"> </w:t>
      </w:r>
      <w:r w:rsidR="00B20334" w:rsidRPr="00A13AC5">
        <w:rPr>
          <w:rFonts w:asciiTheme="minorHAnsi" w:hAnsiTheme="minorHAnsi" w:cstheme="minorHAnsi"/>
          <w:b/>
          <w:bCs/>
          <w:sz w:val="24"/>
          <w:szCs w:val="24"/>
        </w:rPr>
        <w:t xml:space="preserve">Ms. Mahua Acharya, MD and CEO, Convergence Energy Services Limited </w:t>
      </w:r>
      <w:r w:rsidR="00B20334" w:rsidRPr="00A13AC5">
        <w:rPr>
          <w:rFonts w:asciiTheme="minorHAnsi" w:hAnsiTheme="minorHAnsi" w:cstheme="minorHAnsi"/>
          <w:sz w:val="24"/>
          <w:szCs w:val="24"/>
        </w:rPr>
        <w:t>said</w:t>
      </w:r>
      <w:r w:rsidR="00B20334" w:rsidRPr="00A13AC5">
        <w:rPr>
          <w:rFonts w:asciiTheme="minorHAnsi" w:hAnsiTheme="minorHAnsi" w:cstheme="minorHAnsi"/>
          <w:b/>
          <w:bCs/>
          <w:sz w:val="24"/>
          <w:szCs w:val="24"/>
        </w:rPr>
        <w:t xml:space="preserve"> </w:t>
      </w:r>
      <w:r w:rsidR="00C62180" w:rsidRPr="00A13AC5">
        <w:rPr>
          <w:rFonts w:asciiTheme="minorHAnsi" w:hAnsiTheme="minorHAnsi" w:cstheme="minorHAnsi"/>
          <w:b/>
          <w:bCs/>
          <w:i/>
          <w:iCs/>
          <w:sz w:val="24"/>
          <w:szCs w:val="24"/>
        </w:rPr>
        <w:t>“</w:t>
      </w:r>
      <w:r w:rsidR="00C62180" w:rsidRPr="00A13AC5">
        <w:rPr>
          <w:rFonts w:asciiTheme="minorHAnsi" w:hAnsiTheme="minorHAnsi" w:cstheme="minorHAnsi"/>
          <w:i/>
          <w:iCs/>
          <w:sz w:val="24"/>
          <w:szCs w:val="24"/>
        </w:rPr>
        <w:t>This is the first time in the history when there is so much optimism and engagement in the EV industry. The demand for EV in the last 18 months has been unprecedented</w:t>
      </w:r>
      <w:r w:rsidR="007B2A15" w:rsidRPr="00A13AC5">
        <w:rPr>
          <w:rFonts w:asciiTheme="minorHAnsi" w:hAnsiTheme="minorHAnsi" w:cstheme="minorHAnsi"/>
          <w:i/>
          <w:iCs/>
          <w:sz w:val="24"/>
          <w:szCs w:val="24"/>
        </w:rPr>
        <w:t xml:space="preserve"> and to support the industry, </w:t>
      </w:r>
      <w:r w:rsidR="00C62180" w:rsidRPr="00A13AC5">
        <w:rPr>
          <w:rFonts w:asciiTheme="minorHAnsi" w:hAnsiTheme="minorHAnsi" w:cstheme="minorHAnsi"/>
          <w:i/>
          <w:iCs/>
          <w:sz w:val="24"/>
          <w:szCs w:val="24"/>
        </w:rPr>
        <w:t>Government is committed to work closely with ACMA</w:t>
      </w:r>
      <w:r w:rsidR="007B2A15" w:rsidRPr="00A13AC5">
        <w:rPr>
          <w:rFonts w:asciiTheme="minorHAnsi" w:hAnsiTheme="minorHAnsi" w:cstheme="minorHAnsi"/>
          <w:i/>
          <w:iCs/>
          <w:sz w:val="24"/>
          <w:szCs w:val="24"/>
        </w:rPr>
        <w:t>, OEMs,</w:t>
      </w:r>
      <w:r w:rsidR="00C62180" w:rsidRPr="00A13AC5">
        <w:rPr>
          <w:rFonts w:asciiTheme="minorHAnsi" w:hAnsiTheme="minorHAnsi" w:cstheme="minorHAnsi"/>
          <w:i/>
          <w:iCs/>
          <w:sz w:val="24"/>
          <w:szCs w:val="24"/>
        </w:rPr>
        <w:t xml:space="preserve"> and component supplier</w:t>
      </w:r>
      <w:r w:rsidR="00C930E0" w:rsidRPr="00A13AC5">
        <w:rPr>
          <w:rFonts w:asciiTheme="minorHAnsi" w:hAnsiTheme="minorHAnsi" w:cstheme="minorHAnsi"/>
          <w:i/>
          <w:iCs/>
          <w:sz w:val="24"/>
          <w:szCs w:val="24"/>
        </w:rPr>
        <w:t>s</w:t>
      </w:r>
      <w:r w:rsidR="007B2A15" w:rsidRPr="00A13AC5">
        <w:rPr>
          <w:rFonts w:asciiTheme="minorHAnsi" w:hAnsiTheme="minorHAnsi" w:cstheme="minorHAnsi"/>
          <w:i/>
          <w:iCs/>
          <w:sz w:val="24"/>
          <w:szCs w:val="24"/>
        </w:rPr>
        <w:t xml:space="preserve">.” </w:t>
      </w:r>
    </w:p>
    <w:p w14:paraId="45A6FD66" w14:textId="77777777" w:rsidR="00C62180" w:rsidRPr="00A13AC5" w:rsidRDefault="00C62180" w:rsidP="00C62180">
      <w:pPr>
        <w:jc w:val="both"/>
        <w:rPr>
          <w:rFonts w:asciiTheme="minorHAnsi" w:hAnsiTheme="minorHAnsi" w:cstheme="minorHAnsi"/>
          <w:i/>
          <w:iCs/>
          <w:sz w:val="24"/>
          <w:szCs w:val="24"/>
        </w:rPr>
      </w:pPr>
    </w:p>
    <w:p w14:paraId="6263F84B" w14:textId="5B3920E4" w:rsidR="00A84DEB" w:rsidRPr="00A13AC5" w:rsidRDefault="008528D8" w:rsidP="009941E5">
      <w:pPr>
        <w:jc w:val="both"/>
        <w:rPr>
          <w:rFonts w:asciiTheme="minorHAnsi" w:hAnsiTheme="minorHAnsi" w:cstheme="minorHAnsi"/>
          <w:i/>
          <w:iCs/>
          <w:color w:val="000000" w:themeColor="text1"/>
          <w:sz w:val="24"/>
          <w:szCs w:val="24"/>
        </w:rPr>
      </w:pPr>
      <w:r w:rsidRPr="00A13AC5">
        <w:rPr>
          <w:rFonts w:asciiTheme="minorHAnsi" w:hAnsiTheme="minorHAnsi" w:cstheme="minorHAnsi"/>
          <w:color w:val="000000" w:themeColor="text1"/>
          <w:sz w:val="24"/>
          <w:szCs w:val="24"/>
        </w:rPr>
        <w:t>Commenting on the event</w:t>
      </w:r>
      <w:r w:rsidR="002A3D89" w:rsidRPr="00A13AC5">
        <w:rPr>
          <w:rFonts w:asciiTheme="minorHAnsi" w:hAnsiTheme="minorHAnsi" w:cstheme="minorHAnsi"/>
          <w:color w:val="000000" w:themeColor="text1"/>
          <w:sz w:val="24"/>
          <w:szCs w:val="24"/>
        </w:rPr>
        <w:t>,</w:t>
      </w:r>
      <w:r w:rsidR="00466B7C" w:rsidRPr="00A13AC5">
        <w:rPr>
          <w:rFonts w:asciiTheme="minorHAnsi" w:hAnsiTheme="minorHAnsi" w:cstheme="minorHAnsi"/>
          <w:b/>
          <w:bCs/>
          <w:color w:val="000000" w:themeColor="text1"/>
          <w:sz w:val="24"/>
          <w:szCs w:val="24"/>
        </w:rPr>
        <w:t xml:space="preserve"> </w:t>
      </w:r>
      <w:r w:rsidR="002A3D89" w:rsidRPr="00A13AC5">
        <w:rPr>
          <w:rFonts w:asciiTheme="minorHAnsi" w:hAnsiTheme="minorHAnsi" w:cstheme="minorHAnsi"/>
          <w:b/>
          <w:bCs/>
          <w:color w:val="000000" w:themeColor="text1"/>
          <w:sz w:val="24"/>
          <w:szCs w:val="24"/>
        </w:rPr>
        <w:t>Mr.</w:t>
      </w:r>
      <w:r w:rsidR="00466B7C" w:rsidRPr="00A13AC5">
        <w:rPr>
          <w:rFonts w:asciiTheme="minorHAnsi" w:hAnsiTheme="minorHAnsi" w:cstheme="minorHAnsi"/>
          <w:b/>
          <w:bCs/>
          <w:color w:val="000000" w:themeColor="text1"/>
          <w:sz w:val="24"/>
          <w:szCs w:val="24"/>
        </w:rPr>
        <w:t xml:space="preserve"> Vinnie Mehta, Director General, ACMA </w:t>
      </w:r>
      <w:r w:rsidR="00466B7C" w:rsidRPr="00A13AC5">
        <w:rPr>
          <w:rFonts w:asciiTheme="minorHAnsi" w:hAnsiTheme="minorHAnsi" w:cstheme="minorHAnsi"/>
          <w:color w:val="000000" w:themeColor="text1"/>
          <w:sz w:val="24"/>
          <w:szCs w:val="24"/>
        </w:rPr>
        <w:t xml:space="preserve">said </w:t>
      </w:r>
      <w:r w:rsidR="00466B7C" w:rsidRPr="00A13AC5">
        <w:rPr>
          <w:rFonts w:asciiTheme="minorHAnsi" w:hAnsiTheme="minorHAnsi" w:cstheme="minorHAnsi"/>
          <w:i/>
          <w:iCs/>
          <w:color w:val="000000" w:themeColor="text1"/>
          <w:sz w:val="24"/>
          <w:szCs w:val="24"/>
        </w:rPr>
        <w:t>“</w:t>
      </w:r>
      <w:r w:rsidR="00A84DEB" w:rsidRPr="00A13AC5">
        <w:rPr>
          <w:rFonts w:asciiTheme="minorHAnsi" w:hAnsiTheme="minorHAnsi" w:cstheme="minorHAnsi"/>
          <w:i/>
          <w:iCs/>
          <w:color w:val="000000" w:themeColor="text1"/>
          <w:sz w:val="24"/>
          <w:szCs w:val="24"/>
        </w:rPr>
        <w:t>We</w:t>
      </w:r>
      <w:r w:rsidR="00466B7C" w:rsidRPr="00A13AC5">
        <w:rPr>
          <w:rFonts w:asciiTheme="minorHAnsi" w:hAnsiTheme="minorHAnsi" w:cstheme="minorHAnsi"/>
          <w:i/>
          <w:iCs/>
          <w:color w:val="000000" w:themeColor="text1"/>
          <w:sz w:val="24"/>
          <w:szCs w:val="24"/>
        </w:rPr>
        <w:t xml:space="preserve"> are excited about the opportunities that lie ahead</w:t>
      </w:r>
      <w:r w:rsidR="00A84DEB" w:rsidRPr="00A13AC5">
        <w:rPr>
          <w:rFonts w:asciiTheme="minorHAnsi" w:hAnsiTheme="minorHAnsi" w:cstheme="minorHAnsi"/>
          <w:i/>
          <w:iCs/>
          <w:color w:val="000000" w:themeColor="text1"/>
          <w:sz w:val="24"/>
          <w:szCs w:val="24"/>
        </w:rPr>
        <w:t xml:space="preserve"> </w:t>
      </w:r>
      <w:r w:rsidRPr="00A13AC5">
        <w:rPr>
          <w:rFonts w:asciiTheme="minorHAnsi" w:hAnsiTheme="minorHAnsi" w:cstheme="minorHAnsi"/>
          <w:i/>
          <w:iCs/>
          <w:color w:val="000000" w:themeColor="text1"/>
          <w:sz w:val="24"/>
          <w:szCs w:val="24"/>
        </w:rPr>
        <w:t>for the</w:t>
      </w:r>
      <w:r w:rsidR="00A84DEB" w:rsidRPr="00A13AC5">
        <w:rPr>
          <w:rFonts w:asciiTheme="minorHAnsi" w:hAnsiTheme="minorHAnsi" w:cstheme="minorHAnsi"/>
          <w:i/>
          <w:iCs/>
          <w:color w:val="000000" w:themeColor="text1"/>
          <w:sz w:val="24"/>
          <w:szCs w:val="24"/>
        </w:rPr>
        <w:t xml:space="preserve"> auto sector</w:t>
      </w:r>
      <w:r w:rsidRPr="00A13AC5">
        <w:rPr>
          <w:rFonts w:asciiTheme="minorHAnsi" w:hAnsiTheme="minorHAnsi" w:cstheme="minorHAnsi"/>
          <w:i/>
          <w:iCs/>
          <w:color w:val="000000" w:themeColor="text1"/>
          <w:sz w:val="24"/>
          <w:szCs w:val="24"/>
        </w:rPr>
        <w:t>, both in the domestic and the external markets</w:t>
      </w:r>
      <w:r w:rsidR="00A84DEB" w:rsidRPr="00A13AC5">
        <w:rPr>
          <w:rFonts w:asciiTheme="minorHAnsi" w:hAnsiTheme="minorHAnsi" w:cstheme="minorHAnsi"/>
          <w:i/>
          <w:iCs/>
          <w:color w:val="000000" w:themeColor="text1"/>
          <w:sz w:val="24"/>
          <w:szCs w:val="24"/>
        </w:rPr>
        <w:t>.</w:t>
      </w:r>
      <w:r w:rsidR="00466B7C" w:rsidRPr="00A13AC5">
        <w:rPr>
          <w:rFonts w:asciiTheme="minorHAnsi" w:hAnsiTheme="minorHAnsi" w:cstheme="minorHAnsi"/>
          <w:i/>
          <w:iCs/>
          <w:color w:val="000000" w:themeColor="text1"/>
          <w:sz w:val="24"/>
          <w:szCs w:val="24"/>
        </w:rPr>
        <w:t xml:space="preserve"> </w:t>
      </w:r>
      <w:r w:rsidRPr="00A13AC5">
        <w:rPr>
          <w:rFonts w:asciiTheme="minorHAnsi" w:hAnsiTheme="minorHAnsi" w:cstheme="minorHAnsi"/>
          <w:i/>
          <w:iCs/>
          <w:color w:val="000000" w:themeColor="text1"/>
          <w:sz w:val="24"/>
          <w:szCs w:val="24"/>
        </w:rPr>
        <w:t>ACMA is happy to</w:t>
      </w:r>
      <w:r w:rsidR="00BE4960" w:rsidRPr="00A13AC5">
        <w:rPr>
          <w:rFonts w:asciiTheme="minorHAnsi" w:hAnsiTheme="minorHAnsi" w:cstheme="minorHAnsi"/>
          <w:i/>
          <w:iCs/>
          <w:color w:val="000000" w:themeColor="text1"/>
          <w:sz w:val="24"/>
          <w:szCs w:val="24"/>
        </w:rPr>
        <w:t xml:space="preserve"> provide</w:t>
      </w:r>
      <w:r w:rsidR="00A84DEB" w:rsidRPr="00A13AC5">
        <w:rPr>
          <w:rFonts w:asciiTheme="minorHAnsi" w:hAnsiTheme="minorHAnsi" w:cstheme="minorHAnsi"/>
          <w:i/>
          <w:iCs/>
          <w:color w:val="000000" w:themeColor="text1"/>
          <w:sz w:val="24"/>
          <w:szCs w:val="24"/>
        </w:rPr>
        <w:t xml:space="preserve"> </w:t>
      </w:r>
      <w:r w:rsidRPr="00A13AC5">
        <w:rPr>
          <w:rFonts w:asciiTheme="minorHAnsi" w:hAnsiTheme="minorHAnsi" w:cstheme="minorHAnsi"/>
          <w:i/>
          <w:iCs/>
          <w:color w:val="000000" w:themeColor="text1"/>
          <w:sz w:val="24"/>
          <w:szCs w:val="24"/>
        </w:rPr>
        <w:t>a</w:t>
      </w:r>
      <w:r w:rsidR="00A84DEB" w:rsidRPr="00A13AC5">
        <w:rPr>
          <w:rFonts w:asciiTheme="minorHAnsi" w:hAnsiTheme="minorHAnsi" w:cstheme="minorHAnsi"/>
          <w:i/>
          <w:iCs/>
          <w:color w:val="000000" w:themeColor="text1"/>
          <w:sz w:val="24"/>
          <w:szCs w:val="24"/>
        </w:rPr>
        <w:t xml:space="preserve"> </w:t>
      </w:r>
      <w:r w:rsidR="00BE4960" w:rsidRPr="00A13AC5">
        <w:rPr>
          <w:rFonts w:asciiTheme="minorHAnsi" w:hAnsiTheme="minorHAnsi" w:cstheme="minorHAnsi"/>
          <w:i/>
          <w:iCs/>
          <w:color w:val="000000" w:themeColor="text1"/>
          <w:sz w:val="24"/>
          <w:szCs w:val="24"/>
        </w:rPr>
        <w:t xml:space="preserve">platform to </w:t>
      </w:r>
      <w:r w:rsidRPr="00A13AC5">
        <w:rPr>
          <w:rFonts w:asciiTheme="minorHAnsi" w:hAnsiTheme="minorHAnsi" w:cstheme="minorHAnsi"/>
          <w:i/>
          <w:iCs/>
          <w:color w:val="000000" w:themeColor="text1"/>
          <w:sz w:val="24"/>
          <w:szCs w:val="24"/>
        </w:rPr>
        <w:t xml:space="preserve">the auto components industry to </w:t>
      </w:r>
      <w:r w:rsidR="00BE4960" w:rsidRPr="00A13AC5">
        <w:rPr>
          <w:rFonts w:asciiTheme="minorHAnsi" w:hAnsiTheme="minorHAnsi" w:cstheme="minorHAnsi"/>
          <w:i/>
          <w:iCs/>
          <w:color w:val="000000" w:themeColor="text1"/>
          <w:sz w:val="24"/>
          <w:szCs w:val="24"/>
        </w:rPr>
        <w:t xml:space="preserve">showcase progressive developments, </w:t>
      </w:r>
      <w:r w:rsidR="00F833E8" w:rsidRPr="00A13AC5">
        <w:rPr>
          <w:rFonts w:asciiTheme="minorHAnsi" w:hAnsiTheme="minorHAnsi" w:cstheme="minorHAnsi"/>
          <w:i/>
          <w:iCs/>
          <w:color w:val="000000" w:themeColor="text1"/>
          <w:sz w:val="24"/>
          <w:szCs w:val="24"/>
        </w:rPr>
        <w:t>research,</w:t>
      </w:r>
      <w:r w:rsidR="00BE4960" w:rsidRPr="00A13AC5">
        <w:rPr>
          <w:rFonts w:asciiTheme="minorHAnsi" w:hAnsiTheme="minorHAnsi" w:cstheme="minorHAnsi"/>
          <w:i/>
          <w:iCs/>
          <w:color w:val="000000" w:themeColor="text1"/>
          <w:sz w:val="24"/>
          <w:szCs w:val="24"/>
        </w:rPr>
        <w:t xml:space="preserve"> and engineering excellence</w:t>
      </w:r>
      <w:r w:rsidR="00F833E8" w:rsidRPr="00A13AC5">
        <w:rPr>
          <w:rFonts w:asciiTheme="minorHAnsi" w:hAnsiTheme="minorHAnsi" w:cstheme="minorHAnsi"/>
          <w:i/>
          <w:iCs/>
          <w:color w:val="000000" w:themeColor="text1"/>
          <w:sz w:val="24"/>
          <w:szCs w:val="24"/>
        </w:rPr>
        <w:t xml:space="preserve">. We are excited to witness the rapid </w:t>
      </w:r>
      <w:r w:rsidRPr="00A13AC5">
        <w:rPr>
          <w:rFonts w:asciiTheme="minorHAnsi" w:hAnsiTheme="minorHAnsi" w:cstheme="minorHAnsi"/>
          <w:i/>
          <w:iCs/>
          <w:color w:val="000000" w:themeColor="text1"/>
          <w:sz w:val="24"/>
          <w:szCs w:val="24"/>
        </w:rPr>
        <w:t>transformation</w:t>
      </w:r>
      <w:r w:rsidR="00F833E8" w:rsidRPr="00A13AC5">
        <w:rPr>
          <w:rFonts w:asciiTheme="minorHAnsi" w:hAnsiTheme="minorHAnsi" w:cstheme="minorHAnsi"/>
          <w:i/>
          <w:iCs/>
          <w:color w:val="000000" w:themeColor="text1"/>
          <w:sz w:val="24"/>
          <w:szCs w:val="24"/>
        </w:rPr>
        <w:t xml:space="preserve"> </w:t>
      </w:r>
      <w:r w:rsidR="00185451" w:rsidRPr="00A13AC5">
        <w:rPr>
          <w:rFonts w:asciiTheme="minorHAnsi" w:hAnsiTheme="minorHAnsi" w:cstheme="minorHAnsi"/>
          <w:i/>
          <w:iCs/>
          <w:color w:val="000000" w:themeColor="text1"/>
          <w:sz w:val="24"/>
          <w:szCs w:val="24"/>
        </w:rPr>
        <w:t>in the</w:t>
      </w:r>
      <w:r w:rsidRPr="00A13AC5">
        <w:rPr>
          <w:rFonts w:asciiTheme="minorHAnsi" w:hAnsiTheme="minorHAnsi" w:cstheme="minorHAnsi"/>
          <w:i/>
          <w:iCs/>
          <w:color w:val="000000" w:themeColor="text1"/>
          <w:sz w:val="24"/>
          <w:szCs w:val="24"/>
        </w:rPr>
        <w:t xml:space="preserve"> auto component industry in India as it strives to stay relevant</w:t>
      </w:r>
      <w:r w:rsidR="00F833E8" w:rsidRPr="00A13AC5">
        <w:rPr>
          <w:rFonts w:asciiTheme="minorHAnsi" w:hAnsiTheme="minorHAnsi" w:cstheme="minorHAnsi"/>
          <w:i/>
          <w:iCs/>
          <w:color w:val="000000" w:themeColor="text1"/>
          <w:sz w:val="24"/>
          <w:szCs w:val="24"/>
        </w:rPr>
        <w:t>.</w:t>
      </w:r>
      <w:r w:rsidR="00BE4960" w:rsidRPr="00A13AC5">
        <w:rPr>
          <w:rFonts w:asciiTheme="minorHAnsi" w:hAnsiTheme="minorHAnsi" w:cstheme="minorHAnsi"/>
          <w:i/>
          <w:iCs/>
          <w:color w:val="000000" w:themeColor="text1"/>
          <w:sz w:val="24"/>
          <w:szCs w:val="24"/>
        </w:rPr>
        <w:t xml:space="preserve"> </w:t>
      </w:r>
      <w:r w:rsidR="00F833E8" w:rsidRPr="00A13AC5">
        <w:rPr>
          <w:rFonts w:asciiTheme="minorHAnsi" w:hAnsiTheme="minorHAnsi" w:cstheme="minorHAnsi"/>
          <w:i/>
          <w:iCs/>
          <w:color w:val="000000" w:themeColor="text1"/>
          <w:sz w:val="24"/>
          <w:szCs w:val="24"/>
        </w:rPr>
        <w:t xml:space="preserve">We look forward to </w:t>
      </w:r>
      <w:r w:rsidRPr="00A13AC5">
        <w:rPr>
          <w:rFonts w:asciiTheme="minorHAnsi" w:hAnsiTheme="minorHAnsi" w:cstheme="minorHAnsi"/>
          <w:i/>
          <w:iCs/>
          <w:color w:val="000000" w:themeColor="text1"/>
          <w:sz w:val="24"/>
          <w:szCs w:val="24"/>
        </w:rPr>
        <w:t>closely</w:t>
      </w:r>
      <w:r w:rsidR="00F833E8" w:rsidRPr="00A13AC5">
        <w:rPr>
          <w:rFonts w:asciiTheme="minorHAnsi" w:hAnsiTheme="minorHAnsi" w:cstheme="minorHAnsi"/>
          <w:i/>
          <w:iCs/>
          <w:color w:val="000000" w:themeColor="text1"/>
          <w:sz w:val="24"/>
          <w:szCs w:val="24"/>
        </w:rPr>
        <w:t xml:space="preserve"> </w:t>
      </w:r>
      <w:r w:rsidR="001A31B7" w:rsidRPr="00A13AC5">
        <w:rPr>
          <w:rFonts w:asciiTheme="minorHAnsi" w:hAnsiTheme="minorHAnsi" w:cstheme="minorHAnsi"/>
          <w:i/>
          <w:iCs/>
          <w:color w:val="000000" w:themeColor="text1"/>
          <w:sz w:val="24"/>
          <w:szCs w:val="24"/>
        </w:rPr>
        <w:t>working</w:t>
      </w:r>
      <w:r w:rsidR="00F833E8" w:rsidRPr="00A13AC5">
        <w:rPr>
          <w:rFonts w:asciiTheme="minorHAnsi" w:hAnsiTheme="minorHAnsi" w:cstheme="minorHAnsi"/>
          <w:i/>
          <w:iCs/>
          <w:color w:val="000000" w:themeColor="text1"/>
          <w:sz w:val="24"/>
          <w:szCs w:val="24"/>
        </w:rPr>
        <w:t xml:space="preserve"> with all the relevant stakeholders</w:t>
      </w:r>
      <w:r w:rsidR="001A31B7" w:rsidRPr="00A13AC5">
        <w:rPr>
          <w:rFonts w:asciiTheme="minorHAnsi" w:hAnsiTheme="minorHAnsi" w:cstheme="minorHAnsi"/>
          <w:i/>
          <w:iCs/>
          <w:color w:val="000000" w:themeColor="text1"/>
          <w:sz w:val="24"/>
          <w:szCs w:val="24"/>
        </w:rPr>
        <w:t xml:space="preserve"> </w:t>
      </w:r>
      <w:r w:rsidR="00F833E8" w:rsidRPr="00A13AC5">
        <w:rPr>
          <w:rFonts w:asciiTheme="minorHAnsi" w:hAnsiTheme="minorHAnsi" w:cstheme="minorHAnsi"/>
          <w:i/>
          <w:iCs/>
          <w:color w:val="000000" w:themeColor="text1"/>
          <w:sz w:val="24"/>
          <w:szCs w:val="24"/>
        </w:rPr>
        <w:t>toward</w:t>
      </w:r>
      <w:r w:rsidR="001A31B7" w:rsidRPr="00A13AC5">
        <w:rPr>
          <w:rFonts w:asciiTheme="minorHAnsi" w:hAnsiTheme="minorHAnsi" w:cstheme="minorHAnsi"/>
          <w:i/>
          <w:iCs/>
          <w:color w:val="000000" w:themeColor="text1"/>
          <w:sz w:val="24"/>
          <w:szCs w:val="24"/>
        </w:rPr>
        <w:t>s</w:t>
      </w:r>
      <w:r w:rsidR="00F833E8" w:rsidRPr="00A13AC5">
        <w:rPr>
          <w:rFonts w:asciiTheme="minorHAnsi" w:hAnsiTheme="minorHAnsi" w:cstheme="minorHAnsi"/>
          <w:i/>
          <w:iCs/>
          <w:color w:val="000000" w:themeColor="text1"/>
          <w:sz w:val="24"/>
          <w:szCs w:val="24"/>
        </w:rPr>
        <w:t xml:space="preserve"> building a safer, cleaner, and </w:t>
      </w:r>
      <w:r w:rsidR="00185451" w:rsidRPr="00A13AC5">
        <w:rPr>
          <w:rFonts w:asciiTheme="minorHAnsi" w:hAnsiTheme="minorHAnsi" w:cstheme="minorHAnsi"/>
          <w:i/>
          <w:iCs/>
          <w:color w:val="000000" w:themeColor="text1"/>
          <w:sz w:val="24"/>
          <w:szCs w:val="24"/>
        </w:rPr>
        <w:t xml:space="preserve">a </w:t>
      </w:r>
      <w:r w:rsidR="00F833E8" w:rsidRPr="00A13AC5">
        <w:rPr>
          <w:rFonts w:asciiTheme="minorHAnsi" w:hAnsiTheme="minorHAnsi" w:cstheme="minorHAnsi"/>
          <w:i/>
          <w:iCs/>
          <w:color w:val="000000" w:themeColor="text1"/>
          <w:sz w:val="24"/>
          <w:szCs w:val="24"/>
        </w:rPr>
        <w:t xml:space="preserve">more technologically advanced </w:t>
      </w:r>
      <w:r w:rsidR="001A31B7" w:rsidRPr="00A13AC5">
        <w:rPr>
          <w:rFonts w:asciiTheme="minorHAnsi" w:hAnsiTheme="minorHAnsi" w:cstheme="minorHAnsi"/>
          <w:i/>
          <w:iCs/>
          <w:color w:val="000000" w:themeColor="text1"/>
          <w:sz w:val="24"/>
          <w:szCs w:val="24"/>
        </w:rPr>
        <w:t xml:space="preserve">automotive </w:t>
      </w:r>
      <w:r w:rsidR="00F833E8" w:rsidRPr="00A13AC5">
        <w:rPr>
          <w:rFonts w:asciiTheme="minorHAnsi" w:hAnsiTheme="minorHAnsi" w:cstheme="minorHAnsi"/>
          <w:i/>
          <w:iCs/>
          <w:color w:val="000000" w:themeColor="text1"/>
          <w:sz w:val="24"/>
          <w:szCs w:val="24"/>
        </w:rPr>
        <w:t>ecosystem</w:t>
      </w:r>
      <w:r w:rsidRPr="00A13AC5">
        <w:rPr>
          <w:rFonts w:asciiTheme="minorHAnsi" w:hAnsiTheme="minorHAnsi" w:cstheme="minorHAnsi"/>
          <w:i/>
          <w:iCs/>
          <w:color w:val="000000" w:themeColor="text1"/>
          <w:sz w:val="24"/>
          <w:szCs w:val="24"/>
        </w:rPr>
        <w:t xml:space="preserve"> </w:t>
      </w:r>
      <w:r w:rsidR="00185451" w:rsidRPr="00A13AC5">
        <w:rPr>
          <w:rFonts w:asciiTheme="minorHAnsi" w:hAnsiTheme="minorHAnsi" w:cstheme="minorHAnsi"/>
          <w:i/>
          <w:iCs/>
          <w:color w:val="000000" w:themeColor="text1"/>
          <w:sz w:val="24"/>
          <w:szCs w:val="24"/>
        </w:rPr>
        <w:t>in the country</w:t>
      </w:r>
      <w:r w:rsidR="001A31B7" w:rsidRPr="00A13AC5">
        <w:rPr>
          <w:rFonts w:asciiTheme="minorHAnsi" w:hAnsiTheme="minorHAnsi" w:cstheme="minorHAnsi"/>
          <w:i/>
          <w:iCs/>
          <w:color w:val="000000" w:themeColor="text1"/>
          <w:sz w:val="24"/>
          <w:szCs w:val="24"/>
        </w:rPr>
        <w:t>.</w:t>
      </w:r>
      <w:r w:rsidR="006F1ABE" w:rsidRPr="00A13AC5">
        <w:rPr>
          <w:rFonts w:asciiTheme="minorHAnsi" w:hAnsiTheme="minorHAnsi" w:cstheme="minorHAnsi"/>
          <w:i/>
          <w:iCs/>
          <w:color w:val="000000" w:themeColor="text1"/>
          <w:sz w:val="24"/>
          <w:szCs w:val="24"/>
        </w:rPr>
        <w:t>”</w:t>
      </w:r>
    </w:p>
    <w:p w14:paraId="211A78EA" w14:textId="77777777" w:rsidR="002A60C5" w:rsidRPr="00A13AC5" w:rsidRDefault="002A60C5" w:rsidP="002A60C5">
      <w:pPr>
        <w:pStyle w:val="Heading3"/>
        <w:rPr>
          <w:rFonts w:asciiTheme="minorHAnsi" w:hAnsiTheme="minorHAnsi" w:cstheme="minorHAnsi"/>
          <w:i w:val="0"/>
          <w:sz w:val="24"/>
          <w:szCs w:val="24"/>
          <w:lang w:val="en-GB"/>
        </w:rPr>
      </w:pPr>
      <w:r w:rsidRPr="00A13AC5">
        <w:rPr>
          <w:rFonts w:asciiTheme="minorHAnsi" w:hAnsiTheme="minorHAnsi" w:cstheme="minorHAnsi"/>
          <w:i w:val="0"/>
          <w:noProof/>
          <w:sz w:val="24"/>
          <w:szCs w:val="24"/>
          <w:lang w:val="en-IN" w:eastAsia="en-IN"/>
        </w:rPr>
        <mc:AlternateContent>
          <mc:Choice Requires="wps">
            <w:drawing>
              <wp:anchor distT="4294967295" distB="4294967295" distL="114300" distR="114300" simplePos="0" relativeHeight="251659264" behindDoc="0" locked="0" layoutInCell="0" allowOverlap="1" wp14:anchorId="06595CE5" wp14:editId="2D4D643B">
                <wp:simplePos x="0" y="0"/>
                <wp:positionH relativeFrom="column">
                  <wp:posOffset>0</wp:posOffset>
                </wp:positionH>
                <wp:positionV relativeFrom="paragraph">
                  <wp:posOffset>182244</wp:posOffset>
                </wp:positionV>
                <wp:extent cx="5852160" cy="0"/>
                <wp:effectExtent l="0" t="0" r="342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9822DD5" id="Straight Connector 2"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14.35pt" to="460.8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" o:allowincell="f"/>
            </w:pict>
          </mc:Fallback>
        </mc:AlternateContent>
      </w:r>
    </w:p>
    <w:p w14:paraId="0F9D6986" w14:textId="77777777" w:rsidR="002A60C5" w:rsidRPr="00A13AC5" w:rsidRDefault="002A60C5" w:rsidP="002A60C5">
      <w:pPr>
        <w:jc w:val="both"/>
        <w:rPr>
          <w:rFonts w:asciiTheme="minorHAnsi" w:hAnsiTheme="minorHAnsi" w:cstheme="minorHAnsi"/>
          <w:sz w:val="24"/>
          <w:szCs w:val="24"/>
          <w:lang w:val="en-GB"/>
        </w:rPr>
      </w:pPr>
    </w:p>
    <w:p w14:paraId="24E5FC38" w14:textId="77777777" w:rsidR="002A60C5" w:rsidRPr="00A13AC5" w:rsidRDefault="002A60C5" w:rsidP="002A60C5">
      <w:pPr>
        <w:jc w:val="both"/>
        <w:rPr>
          <w:rFonts w:asciiTheme="minorHAnsi" w:hAnsiTheme="minorHAnsi" w:cstheme="minorHAnsi"/>
          <w:b/>
          <w:sz w:val="24"/>
          <w:szCs w:val="24"/>
          <w:lang w:val="en-GB"/>
        </w:rPr>
      </w:pPr>
      <w:r w:rsidRPr="00A13AC5">
        <w:rPr>
          <w:rFonts w:asciiTheme="minorHAnsi" w:hAnsiTheme="minorHAnsi" w:cstheme="minorHAnsi"/>
          <w:b/>
          <w:sz w:val="24"/>
          <w:szCs w:val="24"/>
          <w:lang w:val="en-GB"/>
        </w:rPr>
        <w:t>About ACMA:</w:t>
      </w:r>
    </w:p>
    <w:p w14:paraId="2609AF36" w14:textId="77777777" w:rsidR="002A60C5" w:rsidRPr="00A13AC5" w:rsidRDefault="002A60C5" w:rsidP="002A60C5">
      <w:pPr>
        <w:jc w:val="both"/>
        <w:rPr>
          <w:rFonts w:asciiTheme="minorHAnsi" w:hAnsiTheme="minorHAnsi" w:cstheme="minorHAnsi"/>
          <w:sz w:val="24"/>
          <w:szCs w:val="24"/>
          <w:lang w:val="en-GB"/>
        </w:rPr>
      </w:pPr>
    </w:p>
    <w:p w14:paraId="5C936D4D" w14:textId="6753762F" w:rsidR="002A60C5" w:rsidRPr="00A13AC5" w:rsidRDefault="002A60C5" w:rsidP="002A60C5">
      <w:pPr>
        <w:jc w:val="both"/>
        <w:rPr>
          <w:rFonts w:asciiTheme="minorHAnsi" w:eastAsia="Arial" w:hAnsiTheme="minorHAnsi" w:cstheme="minorHAnsi"/>
          <w:sz w:val="24"/>
          <w:szCs w:val="24"/>
          <w:lang w:val="en-GB"/>
        </w:rPr>
      </w:pPr>
      <w:r w:rsidRPr="00A13AC5">
        <w:rPr>
          <w:rFonts w:asciiTheme="minorHAnsi" w:eastAsia="Arial" w:hAnsiTheme="minorHAnsi" w:cstheme="minorHAnsi"/>
          <w:sz w:val="24"/>
          <w:szCs w:val="24"/>
          <w:lang w:val="en-GB"/>
        </w:rPr>
        <w:t>The Automotive Component Manufacturers Association of India (ACMA) is the apex body representing the interest of the Indian Auto Component Industry. Its membership of over 8</w:t>
      </w:r>
      <w:r w:rsidR="009C43CF" w:rsidRPr="00A13AC5">
        <w:rPr>
          <w:rFonts w:asciiTheme="minorHAnsi" w:eastAsia="Arial" w:hAnsiTheme="minorHAnsi" w:cstheme="minorHAnsi"/>
          <w:sz w:val="24"/>
          <w:szCs w:val="24"/>
          <w:lang w:val="en-GB"/>
        </w:rPr>
        <w:t>5</w:t>
      </w:r>
      <w:r w:rsidRPr="00A13AC5">
        <w:rPr>
          <w:rFonts w:asciiTheme="minorHAnsi" w:eastAsia="Arial" w:hAnsiTheme="minorHAnsi" w:cstheme="minorHAnsi"/>
          <w:sz w:val="24"/>
          <w:szCs w:val="24"/>
          <w:lang w:val="en-GB"/>
        </w:rPr>
        <w:t xml:space="preserve">0 manufacturers contributes more than </w:t>
      </w:r>
      <w:r w:rsidR="009C43CF" w:rsidRPr="00A13AC5">
        <w:rPr>
          <w:rFonts w:asciiTheme="minorHAnsi" w:eastAsia="Arial" w:hAnsiTheme="minorHAnsi" w:cstheme="minorHAnsi"/>
          <w:sz w:val="24"/>
          <w:szCs w:val="24"/>
          <w:lang w:val="en-GB"/>
        </w:rPr>
        <w:t>85</w:t>
      </w:r>
      <w:r w:rsidRPr="00A13AC5">
        <w:rPr>
          <w:rFonts w:asciiTheme="minorHAnsi" w:eastAsia="Arial" w:hAnsiTheme="minorHAnsi" w:cstheme="minorHAnsi"/>
          <w:sz w:val="24"/>
          <w:szCs w:val="24"/>
          <w:lang w:val="en-GB"/>
        </w:rPr>
        <w:t>% of the auto component industry’s turnover in the organized sector. ACMA is an ISO 9001:2015 Certified Association.</w:t>
      </w:r>
    </w:p>
    <w:p w14:paraId="1ED51624" w14:textId="77777777" w:rsidR="002A60C5" w:rsidRPr="00A13AC5" w:rsidRDefault="002A60C5" w:rsidP="002A60C5">
      <w:pPr>
        <w:jc w:val="both"/>
        <w:rPr>
          <w:rFonts w:asciiTheme="minorHAnsi" w:eastAsia="Arial" w:hAnsiTheme="minorHAnsi" w:cstheme="minorHAnsi"/>
          <w:sz w:val="24"/>
          <w:szCs w:val="24"/>
          <w:lang w:val="en-GB"/>
        </w:rPr>
      </w:pPr>
    </w:p>
    <w:p w14:paraId="6FBF1D85" w14:textId="77777777" w:rsidR="002A60C5" w:rsidRPr="00A13AC5" w:rsidRDefault="002A60C5" w:rsidP="002A60C5">
      <w:pPr>
        <w:jc w:val="both"/>
        <w:rPr>
          <w:rFonts w:asciiTheme="minorHAnsi" w:hAnsiTheme="minorHAnsi" w:cstheme="minorHAnsi"/>
          <w:sz w:val="24"/>
          <w:szCs w:val="24"/>
          <w:lang w:val="en-GB"/>
        </w:rPr>
      </w:pPr>
    </w:p>
    <w:p w14:paraId="11DC6B3C" w14:textId="77777777" w:rsidR="002A60C5" w:rsidRPr="00A13AC5" w:rsidRDefault="002A60C5" w:rsidP="002A60C5">
      <w:pPr>
        <w:spacing w:line="276" w:lineRule="auto"/>
        <w:jc w:val="both"/>
        <w:rPr>
          <w:rFonts w:asciiTheme="minorHAnsi" w:hAnsiTheme="minorHAnsi" w:cstheme="minorHAnsi"/>
          <w:b/>
          <w:bCs/>
          <w:sz w:val="24"/>
          <w:szCs w:val="24"/>
          <w:lang w:val="en-GB"/>
        </w:rPr>
      </w:pPr>
      <w:r w:rsidRPr="00A13AC5">
        <w:rPr>
          <w:rFonts w:asciiTheme="minorHAnsi" w:hAnsiTheme="minorHAnsi" w:cstheme="minorHAnsi"/>
          <w:b/>
          <w:bCs/>
          <w:sz w:val="24"/>
          <w:szCs w:val="24"/>
          <w:lang w:val="en-GB"/>
        </w:rPr>
        <w:t>For further details:</w:t>
      </w:r>
    </w:p>
    <w:tbl>
      <w:tblPr>
        <w:tblW w:w="9972" w:type="dxa"/>
        <w:tblCellMar>
          <w:left w:w="0" w:type="dxa"/>
          <w:right w:w="0" w:type="dxa"/>
        </w:tblCellMar>
        <w:tblLook w:val="04A0" w:firstRow="1" w:lastRow="0" w:firstColumn="1" w:lastColumn="0" w:noHBand="0" w:noVBand="1"/>
      </w:tblPr>
      <w:tblGrid>
        <w:gridCol w:w="2977"/>
        <w:gridCol w:w="6995"/>
      </w:tblGrid>
      <w:tr w:rsidR="002A60C5" w:rsidRPr="00A13AC5" w14:paraId="4E71FF3B" w14:textId="77777777" w:rsidTr="00490587">
        <w:trPr>
          <w:trHeight w:val="752"/>
        </w:trPr>
        <w:tc>
          <w:tcPr>
            <w:tcW w:w="2977" w:type="dxa"/>
            <w:tcBorders>
              <w:top w:val="nil"/>
              <w:left w:val="nil"/>
              <w:bottom w:val="nil"/>
              <w:right w:val="single" w:sz="8" w:space="0" w:color="auto"/>
            </w:tcBorders>
            <w:tcMar>
              <w:top w:w="0" w:type="dxa"/>
              <w:left w:w="108" w:type="dxa"/>
              <w:bottom w:w="0" w:type="dxa"/>
              <w:right w:w="108" w:type="dxa"/>
            </w:tcMar>
            <w:hideMark/>
          </w:tcPr>
          <w:p w14:paraId="500A9046" w14:textId="77777777" w:rsidR="002A60C5" w:rsidRPr="00A13AC5" w:rsidRDefault="002A60C5" w:rsidP="00490587">
            <w:pPr>
              <w:autoSpaceDE w:val="0"/>
              <w:autoSpaceDN w:val="0"/>
              <w:spacing w:line="276" w:lineRule="auto"/>
              <w:jc w:val="both"/>
              <w:rPr>
                <w:rFonts w:asciiTheme="minorHAnsi" w:eastAsia="Calibri" w:hAnsiTheme="minorHAnsi" w:cstheme="minorHAnsi"/>
                <w:b/>
                <w:bCs/>
                <w:color w:val="000000"/>
                <w:sz w:val="24"/>
                <w:szCs w:val="24"/>
                <w:lang w:val="en-GB"/>
              </w:rPr>
            </w:pPr>
            <w:r w:rsidRPr="00A13AC5">
              <w:rPr>
                <w:rFonts w:asciiTheme="minorHAnsi" w:hAnsiTheme="minorHAnsi" w:cstheme="minorHAnsi"/>
                <w:b/>
                <w:bCs/>
                <w:sz w:val="24"/>
                <w:szCs w:val="24"/>
                <w:lang w:val="en-GB"/>
              </w:rPr>
              <w:t>ACMA</w:t>
            </w:r>
          </w:p>
          <w:p w14:paraId="404D9F1A" w14:textId="77777777" w:rsidR="002A60C5" w:rsidRPr="00A13AC5" w:rsidRDefault="002A60C5" w:rsidP="00490587">
            <w:pPr>
              <w:autoSpaceDE w:val="0"/>
              <w:autoSpaceDN w:val="0"/>
              <w:spacing w:line="276" w:lineRule="auto"/>
              <w:jc w:val="both"/>
              <w:rPr>
                <w:rFonts w:asciiTheme="minorHAnsi" w:hAnsiTheme="minorHAnsi" w:cstheme="minorHAnsi"/>
                <w:sz w:val="24"/>
                <w:szCs w:val="24"/>
                <w:lang w:val="en-GB"/>
              </w:rPr>
            </w:pPr>
            <w:r w:rsidRPr="00A13AC5">
              <w:rPr>
                <w:rFonts w:asciiTheme="minorHAnsi" w:hAnsiTheme="minorHAnsi" w:cstheme="minorHAnsi"/>
                <w:sz w:val="24"/>
                <w:szCs w:val="24"/>
                <w:lang w:val="en-GB"/>
              </w:rPr>
              <w:t>Upender Singh| 9901259169</w:t>
            </w:r>
          </w:p>
          <w:p w14:paraId="7CDD81D5" w14:textId="77777777" w:rsidR="002A60C5" w:rsidRPr="00A13AC5" w:rsidRDefault="00A13AC5" w:rsidP="00490587">
            <w:pPr>
              <w:autoSpaceDE w:val="0"/>
              <w:autoSpaceDN w:val="0"/>
              <w:spacing w:line="276" w:lineRule="auto"/>
              <w:jc w:val="both"/>
              <w:rPr>
                <w:rFonts w:asciiTheme="minorHAnsi" w:eastAsia="Calibri" w:hAnsiTheme="minorHAnsi" w:cstheme="minorHAnsi"/>
                <w:color w:val="000000"/>
                <w:sz w:val="24"/>
                <w:szCs w:val="24"/>
                <w:lang w:val="en-GB"/>
              </w:rPr>
            </w:pPr>
            <w:hyperlink r:id="rId5" w:history="1">
              <w:r w:rsidR="002A60C5" w:rsidRPr="00A13AC5">
                <w:rPr>
                  <w:rStyle w:val="Hyperlink"/>
                  <w:rFonts w:asciiTheme="minorHAnsi" w:hAnsiTheme="minorHAnsi" w:cstheme="minorHAnsi"/>
                  <w:sz w:val="24"/>
                  <w:szCs w:val="24"/>
                  <w:lang w:val="en-GB"/>
                </w:rPr>
                <w:t>Upender.singh@acma.in</w:t>
              </w:r>
            </w:hyperlink>
            <w:r w:rsidR="002A60C5" w:rsidRPr="00A13AC5">
              <w:rPr>
                <w:rFonts w:asciiTheme="minorHAnsi" w:hAnsiTheme="minorHAnsi" w:cstheme="minorHAnsi"/>
                <w:sz w:val="24"/>
                <w:szCs w:val="24"/>
                <w:lang w:val="en-GB"/>
              </w:rPr>
              <w:t xml:space="preserve"> </w:t>
            </w:r>
          </w:p>
        </w:tc>
        <w:tc>
          <w:tcPr>
            <w:tcW w:w="6995" w:type="dxa"/>
            <w:tcMar>
              <w:top w:w="0" w:type="dxa"/>
              <w:left w:w="108" w:type="dxa"/>
              <w:bottom w:w="0" w:type="dxa"/>
              <w:right w:w="108" w:type="dxa"/>
            </w:tcMar>
            <w:hideMark/>
          </w:tcPr>
          <w:p w14:paraId="58CABCF7" w14:textId="77777777" w:rsidR="002A60C5" w:rsidRPr="00A13AC5" w:rsidRDefault="002A60C5" w:rsidP="00490587">
            <w:pPr>
              <w:spacing w:line="276" w:lineRule="auto"/>
              <w:jc w:val="both"/>
              <w:rPr>
                <w:rFonts w:asciiTheme="minorHAnsi" w:eastAsia="Calibri" w:hAnsiTheme="minorHAnsi" w:cstheme="minorHAnsi"/>
                <w:b/>
                <w:bCs/>
                <w:color w:val="000000"/>
                <w:sz w:val="24"/>
                <w:szCs w:val="24"/>
                <w:lang w:val="en-GB"/>
              </w:rPr>
            </w:pPr>
            <w:r w:rsidRPr="00A13AC5">
              <w:rPr>
                <w:rFonts w:asciiTheme="minorHAnsi" w:hAnsiTheme="minorHAnsi" w:cstheme="minorHAnsi"/>
                <w:b/>
                <w:bCs/>
                <w:sz w:val="24"/>
                <w:szCs w:val="24"/>
                <w:lang w:val="en-GB"/>
              </w:rPr>
              <w:t>Archetype</w:t>
            </w:r>
          </w:p>
          <w:p w14:paraId="74C041D8" w14:textId="77777777" w:rsidR="002A60C5" w:rsidRPr="00A13AC5" w:rsidRDefault="002A60C5" w:rsidP="00490587">
            <w:pPr>
              <w:pStyle w:val="MediumGrid21"/>
              <w:spacing w:line="276" w:lineRule="auto"/>
              <w:jc w:val="both"/>
              <w:rPr>
                <w:rFonts w:asciiTheme="minorHAnsi" w:eastAsia="Calibri" w:hAnsiTheme="minorHAnsi" w:cstheme="minorHAnsi"/>
                <w:color w:val="000000"/>
                <w:sz w:val="24"/>
                <w:szCs w:val="24"/>
                <w:lang w:val="en-GB"/>
              </w:rPr>
            </w:pPr>
            <w:proofErr w:type="spellStart"/>
            <w:r w:rsidRPr="00A13AC5">
              <w:rPr>
                <w:rFonts w:asciiTheme="minorHAnsi" w:eastAsia="Calibri" w:hAnsiTheme="minorHAnsi" w:cstheme="minorHAnsi"/>
                <w:color w:val="000000"/>
                <w:sz w:val="24"/>
                <w:szCs w:val="24"/>
                <w:lang w:val="en-GB"/>
              </w:rPr>
              <w:t>Laveena</w:t>
            </w:r>
            <w:proofErr w:type="spellEnd"/>
            <w:r w:rsidRPr="00A13AC5">
              <w:rPr>
                <w:rFonts w:asciiTheme="minorHAnsi" w:eastAsia="Calibri" w:hAnsiTheme="minorHAnsi" w:cstheme="minorHAnsi"/>
                <w:color w:val="000000"/>
                <w:sz w:val="24"/>
                <w:szCs w:val="24"/>
                <w:lang w:val="en-GB"/>
              </w:rPr>
              <w:t xml:space="preserve"> Vohra| 9711682237| </w:t>
            </w:r>
            <w:hyperlink r:id="rId6" w:history="1">
              <w:r w:rsidRPr="00A13AC5">
                <w:rPr>
                  <w:rStyle w:val="Hyperlink"/>
                  <w:rFonts w:asciiTheme="minorHAnsi" w:eastAsia="Calibri" w:hAnsiTheme="minorHAnsi" w:cstheme="minorHAnsi"/>
                  <w:sz w:val="24"/>
                  <w:szCs w:val="24"/>
                  <w:lang w:val="en-GB"/>
                </w:rPr>
                <w:t>Laveena.vohra@archetype.co</w:t>
              </w:r>
            </w:hyperlink>
            <w:r w:rsidRPr="00A13AC5">
              <w:rPr>
                <w:rFonts w:asciiTheme="minorHAnsi" w:eastAsia="Calibri" w:hAnsiTheme="minorHAnsi" w:cstheme="minorHAnsi"/>
                <w:color w:val="000000"/>
                <w:sz w:val="24"/>
                <w:szCs w:val="24"/>
                <w:lang w:val="en-GB"/>
              </w:rPr>
              <w:t xml:space="preserve"> </w:t>
            </w:r>
          </w:p>
          <w:p w14:paraId="0EAAEDD0" w14:textId="77777777" w:rsidR="002A60C5" w:rsidRPr="00A13AC5" w:rsidRDefault="002A60C5" w:rsidP="00490587">
            <w:pPr>
              <w:pStyle w:val="MediumGrid21"/>
              <w:spacing w:line="276" w:lineRule="auto"/>
              <w:rPr>
                <w:rFonts w:asciiTheme="minorHAnsi" w:eastAsia="Calibri" w:hAnsiTheme="minorHAnsi" w:cstheme="minorHAnsi"/>
                <w:color w:val="000000"/>
                <w:sz w:val="24"/>
                <w:szCs w:val="24"/>
                <w:lang w:val="en-GB"/>
              </w:rPr>
            </w:pPr>
            <w:proofErr w:type="spellStart"/>
            <w:r w:rsidRPr="00A13AC5">
              <w:rPr>
                <w:rFonts w:asciiTheme="minorHAnsi" w:eastAsia="Calibri" w:hAnsiTheme="minorHAnsi" w:cstheme="minorHAnsi"/>
                <w:color w:val="000000"/>
                <w:sz w:val="24"/>
                <w:szCs w:val="24"/>
                <w:lang w:val="en-GB"/>
              </w:rPr>
              <w:t>Swetank</w:t>
            </w:r>
            <w:proofErr w:type="spellEnd"/>
            <w:r w:rsidRPr="00A13AC5">
              <w:rPr>
                <w:rFonts w:asciiTheme="minorHAnsi" w:eastAsia="Calibri" w:hAnsiTheme="minorHAnsi" w:cstheme="minorHAnsi"/>
                <w:color w:val="000000"/>
                <w:sz w:val="24"/>
                <w:szCs w:val="24"/>
                <w:lang w:val="en-GB"/>
              </w:rPr>
              <w:t xml:space="preserve"> Kumar | 9818564004</w:t>
            </w:r>
            <w:r w:rsidRPr="00A13AC5">
              <w:rPr>
                <w:rFonts w:asciiTheme="minorHAnsi" w:hAnsiTheme="minorHAnsi" w:cstheme="minorHAnsi"/>
                <w:color w:val="292B2F"/>
                <w:sz w:val="24"/>
                <w:szCs w:val="24"/>
                <w:lang w:val="en-GB" w:eastAsia="en-IN"/>
              </w:rPr>
              <w:t xml:space="preserve"> </w:t>
            </w:r>
            <w:r w:rsidRPr="00A13AC5">
              <w:rPr>
                <w:rFonts w:asciiTheme="minorHAnsi" w:eastAsia="Calibri" w:hAnsiTheme="minorHAnsi" w:cstheme="minorHAnsi"/>
                <w:color w:val="000000"/>
                <w:sz w:val="24"/>
                <w:szCs w:val="24"/>
                <w:lang w:val="en-GB"/>
              </w:rPr>
              <w:t>|</w:t>
            </w:r>
            <w:hyperlink r:id="rId7" w:history="1">
              <w:r w:rsidRPr="00A13AC5">
                <w:rPr>
                  <w:rStyle w:val="Hyperlink"/>
                  <w:rFonts w:asciiTheme="minorHAnsi" w:eastAsia="Calibri" w:hAnsiTheme="minorHAnsi" w:cstheme="minorHAnsi"/>
                  <w:sz w:val="24"/>
                  <w:szCs w:val="24"/>
                  <w:lang w:val="en-GB"/>
                </w:rPr>
                <w:t>Swetank.kumar@archetype.co</w:t>
              </w:r>
            </w:hyperlink>
            <w:r w:rsidRPr="00A13AC5">
              <w:rPr>
                <w:rFonts w:asciiTheme="minorHAnsi" w:eastAsia="Calibri" w:hAnsiTheme="minorHAnsi" w:cstheme="minorHAnsi"/>
                <w:color w:val="000000"/>
                <w:sz w:val="24"/>
                <w:szCs w:val="24"/>
                <w:lang w:val="en-GB"/>
              </w:rPr>
              <w:t xml:space="preserve"> </w:t>
            </w:r>
          </w:p>
        </w:tc>
      </w:tr>
    </w:tbl>
    <w:p w14:paraId="118B1E6A" w14:textId="77777777" w:rsidR="002A60C5" w:rsidRPr="00A13AC5" w:rsidRDefault="002A60C5" w:rsidP="004217CA">
      <w:pPr>
        <w:rPr>
          <w:rFonts w:asciiTheme="minorHAnsi" w:hAnsiTheme="minorHAnsi" w:cstheme="minorHAnsi"/>
          <w:sz w:val="24"/>
          <w:szCs w:val="24"/>
        </w:rPr>
      </w:pPr>
    </w:p>
    <w:sectPr w:rsidR="002A60C5" w:rsidRPr="00A13A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562"/>
    <w:rsid w:val="0000184A"/>
    <w:rsid w:val="00006AFF"/>
    <w:rsid w:val="0002786D"/>
    <w:rsid w:val="00042617"/>
    <w:rsid w:val="00067E45"/>
    <w:rsid w:val="0008570E"/>
    <w:rsid w:val="000B03B0"/>
    <w:rsid w:val="00101C42"/>
    <w:rsid w:val="001313A3"/>
    <w:rsid w:val="001625EF"/>
    <w:rsid w:val="0016640A"/>
    <w:rsid w:val="00185451"/>
    <w:rsid w:val="00187DA8"/>
    <w:rsid w:val="00195859"/>
    <w:rsid w:val="00197B74"/>
    <w:rsid w:val="001A31B7"/>
    <w:rsid w:val="001C7FA0"/>
    <w:rsid w:val="001D7C2A"/>
    <w:rsid w:val="00270C22"/>
    <w:rsid w:val="0029385F"/>
    <w:rsid w:val="002A3D89"/>
    <w:rsid w:val="002A60C5"/>
    <w:rsid w:val="002D4BF7"/>
    <w:rsid w:val="002E607E"/>
    <w:rsid w:val="00331216"/>
    <w:rsid w:val="0033798F"/>
    <w:rsid w:val="004217CA"/>
    <w:rsid w:val="00457A31"/>
    <w:rsid w:val="00466B7C"/>
    <w:rsid w:val="00473B27"/>
    <w:rsid w:val="0054148E"/>
    <w:rsid w:val="005E30E6"/>
    <w:rsid w:val="005E6377"/>
    <w:rsid w:val="00627455"/>
    <w:rsid w:val="006F1ABE"/>
    <w:rsid w:val="0079461F"/>
    <w:rsid w:val="007B2A15"/>
    <w:rsid w:val="007C1EA5"/>
    <w:rsid w:val="007C377F"/>
    <w:rsid w:val="00801605"/>
    <w:rsid w:val="008528D8"/>
    <w:rsid w:val="0085431C"/>
    <w:rsid w:val="008A2658"/>
    <w:rsid w:val="008C6EC3"/>
    <w:rsid w:val="00922DFC"/>
    <w:rsid w:val="00957246"/>
    <w:rsid w:val="00976B98"/>
    <w:rsid w:val="009941E5"/>
    <w:rsid w:val="009B70BA"/>
    <w:rsid w:val="009C2F01"/>
    <w:rsid w:val="009C43CF"/>
    <w:rsid w:val="009F7132"/>
    <w:rsid w:val="00A13AC5"/>
    <w:rsid w:val="00A1501F"/>
    <w:rsid w:val="00A769AD"/>
    <w:rsid w:val="00A84DEB"/>
    <w:rsid w:val="00B02B5A"/>
    <w:rsid w:val="00B20334"/>
    <w:rsid w:val="00B601F0"/>
    <w:rsid w:val="00B75C06"/>
    <w:rsid w:val="00BB1F57"/>
    <w:rsid w:val="00BD1640"/>
    <w:rsid w:val="00BD479E"/>
    <w:rsid w:val="00BD6A0D"/>
    <w:rsid w:val="00BE4960"/>
    <w:rsid w:val="00BF6562"/>
    <w:rsid w:val="00C30378"/>
    <w:rsid w:val="00C319AF"/>
    <w:rsid w:val="00C56754"/>
    <w:rsid w:val="00C62180"/>
    <w:rsid w:val="00C84D56"/>
    <w:rsid w:val="00C930E0"/>
    <w:rsid w:val="00CA24BA"/>
    <w:rsid w:val="00CC00B4"/>
    <w:rsid w:val="00CD0717"/>
    <w:rsid w:val="00CF4170"/>
    <w:rsid w:val="00CF6917"/>
    <w:rsid w:val="00DF0DB7"/>
    <w:rsid w:val="00DF193F"/>
    <w:rsid w:val="00DF3FBA"/>
    <w:rsid w:val="00E03EB0"/>
    <w:rsid w:val="00E24408"/>
    <w:rsid w:val="00E4221F"/>
    <w:rsid w:val="00EE02F4"/>
    <w:rsid w:val="00F042A4"/>
    <w:rsid w:val="00F46231"/>
    <w:rsid w:val="00F73C93"/>
    <w:rsid w:val="00F74C24"/>
    <w:rsid w:val="00F833E8"/>
    <w:rsid w:val="00F83B62"/>
    <w:rsid w:val="00FA18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91074"/>
  <w15:chartTrackingRefBased/>
  <w15:docId w15:val="{674790C9-8634-499E-8DE2-35D19B234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562"/>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2A60C5"/>
    <w:pPr>
      <w:keepNext/>
      <w:spacing w:after="120"/>
      <w:jc w:val="both"/>
      <w:outlineLvl w:val="2"/>
    </w:pPr>
    <w:rPr>
      <w:rFonts w:ascii="Tahoma" w:hAnsi="Tahom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F6562"/>
    <w:pPr>
      <w:tabs>
        <w:tab w:val="center" w:pos="4320"/>
        <w:tab w:val="right" w:pos="8640"/>
      </w:tabs>
    </w:pPr>
  </w:style>
  <w:style w:type="character" w:customStyle="1" w:styleId="HeaderChar">
    <w:name w:val="Header Char"/>
    <w:basedOn w:val="DefaultParagraphFont"/>
    <w:link w:val="Header"/>
    <w:rsid w:val="00BF6562"/>
    <w:rPr>
      <w:rFonts w:ascii="Times New Roman" w:eastAsia="Times New Roman" w:hAnsi="Times New Roman" w:cs="Times New Roman"/>
      <w:sz w:val="20"/>
      <w:szCs w:val="20"/>
      <w:lang w:val="en-US"/>
    </w:rPr>
  </w:style>
  <w:style w:type="character" w:customStyle="1" w:styleId="Heading3Char">
    <w:name w:val="Heading 3 Char"/>
    <w:basedOn w:val="DefaultParagraphFont"/>
    <w:link w:val="Heading3"/>
    <w:rsid w:val="002A60C5"/>
    <w:rPr>
      <w:rFonts w:ascii="Tahoma" w:eastAsia="Times New Roman" w:hAnsi="Tahoma" w:cs="Times New Roman"/>
      <w:b/>
      <w:i/>
      <w:szCs w:val="20"/>
      <w:lang w:val="en-US"/>
    </w:rPr>
  </w:style>
  <w:style w:type="character" w:styleId="Hyperlink">
    <w:name w:val="Hyperlink"/>
    <w:uiPriority w:val="99"/>
    <w:rsid w:val="002A60C5"/>
    <w:rPr>
      <w:color w:val="0000FF"/>
      <w:u w:val="single"/>
    </w:rPr>
  </w:style>
  <w:style w:type="paragraph" w:customStyle="1" w:styleId="MediumGrid21">
    <w:name w:val="Medium Grid 21"/>
    <w:uiPriority w:val="1"/>
    <w:qFormat/>
    <w:rsid w:val="002A60C5"/>
    <w:pPr>
      <w:spacing w:after="0"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wetank.kumar@archetype.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veena.vohra@archetype.co" TargetMode="External"/><Relationship Id="rId5" Type="http://schemas.openxmlformats.org/officeDocument/2006/relationships/hyperlink" Target="mailto:Upender.singh@acma.in"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Satyam Dua (DEL)</dc:creator>
  <cp:keywords/>
  <dc:description/>
  <cp:lastModifiedBy>Upender Singh</cp:lastModifiedBy>
  <cp:revision>4</cp:revision>
  <dcterms:created xsi:type="dcterms:W3CDTF">2022-03-23T14:09:00Z</dcterms:created>
  <dcterms:modified xsi:type="dcterms:W3CDTF">2022-03-24T11:16:00Z</dcterms:modified>
</cp:coreProperties>
</file>